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50E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aps/>
          <w:color w:val="000000"/>
          <w:sz w:val="24"/>
          <w:szCs w:val="24"/>
        </w:rPr>
      </w:pPr>
      <w:r>
        <w:rPr>
          <w:rFonts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14:paraId="2553252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29 января 2021 г. № 54</w:t>
      </w:r>
    </w:p>
    <w:p w14:paraId="01C63F7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О Государственной программе «Физическая культура и спорт» на 2021–2025 годы</w:t>
      </w:r>
    </w:p>
    <w:p w14:paraId="2D7C6A7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 основании части первой </w:t>
      </w:r>
      <w:hyperlink r:id="rId6" w:history="1">
        <w:r>
          <w:rPr>
            <w:rFonts w:cs="Times New Roman"/>
            <w:color w:val="0000FF"/>
            <w:sz w:val="24"/>
            <w:szCs w:val="24"/>
          </w:rPr>
          <w:t>пункта 2</w:t>
        </w:r>
      </w:hyperlink>
      <w:r>
        <w:rPr>
          <w:rFonts w:cs="Times New Roman"/>
          <w:color w:val="000000"/>
          <w:sz w:val="24"/>
          <w:szCs w:val="24"/>
        </w:rPr>
        <w:t xml:space="preserve"> статьи 10 Закона Республики Беларусь от 4 января 2014 г. № 125-З «О физической культуре и спорте» Совет Министров Республики Беларусь ПОСТАНОВЛЯЕТ:</w:t>
      </w:r>
    </w:p>
    <w:p w14:paraId="190DAC6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cs="Times New Roman"/>
          <w:color w:val="000000"/>
          <w:sz w:val="24"/>
          <w:szCs w:val="24"/>
        </w:rPr>
        <w:t xml:space="preserve">1. Утвердить </w:t>
      </w:r>
      <w:hyperlink r:id="rId7" w:history="1">
        <w:r>
          <w:rPr>
            <w:rFonts w:cs="Times New Roman"/>
            <w:color w:val="0000FF"/>
            <w:sz w:val="24"/>
            <w:szCs w:val="24"/>
          </w:rPr>
          <w:t>Государственную программу</w:t>
        </w:r>
      </w:hyperlink>
      <w:r>
        <w:rPr>
          <w:rFonts w:cs="Times New Roman"/>
          <w:color w:val="000000"/>
          <w:sz w:val="24"/>
          <w:szCs w:val="24"/>
        </w:rPr>
        <w:t xml:space="preserve"> «Физическая культура и спорт» на 2021–2025 годы (далее – Государственная программа) (прилагается).</w:t>
      </w:r>
    </w:p>
    <w:p w14:paraId="3C9BD35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cs="Times New Roman"/>
          <w:color w:val="000000"/>
          <w:sz w:val="24"/>
          <w:szCs w:val="24"/>
        </w:rPr>
        <w:t>2. Определить:</w:t>
      </w:r>
    </w:p>
    <w:p w14:paraId="4107AE5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ответственным заказчиком Государственной программы Министерство спорта и туризма;</w:t>
      </w:r>
    </w:p>
    <w:p w14:paraId="5EB7EB2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заказчиками Государственной программы Министерство спорта и туризма, Министерство образования, Министерство обороны, республиканское государственно-общественное объединение «Белорусское физкультурно-спортивное общество «Динамо», республиканское государственно-общественное объединение «Добровольное общество содействия армии, авиации и флоту Республики Беларусь», облисполкомы, Минский горисполком.</w:t>
      </w:r>
    </w:p>
    <w:p w14:paraId="50C48C0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cs="Times New Roman"/>
          <w:color w:val="000000"/>
          <w:sz w:val="24"/>
          <w:szCs w:val="24"/>
        </w:rPr>
        <w:t>3. Возложить персональную ответственность за своевременную и качественную реализацию мероприятий Государственной программы на Министра спорта и туризма, председателей облисполкомов и Минского горисполкома, а также руководителей государственных органов и иных государственных организаций, являющихся заказчиками Государственной программы.</w:t>
      </w:r>
    </w:p>
    <w:p w14:paraId="1F3C10F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" w:name="CA0_П_4_0CN__point_4"/>
      <w:bookmarkEnd w:id="3"/>
      <w:r>
        <w:rPr>
          <w:rFonts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 и распространяет свое действие на отношения, возникшие с 1 января 2021 г.</w:t>
      </w:r>
    </w:p>
    <w:p w14:paraId="5E632D8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7404" w14:paraId="709C44E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08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B7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Р.Головченко</w:t>
            </w:r>
            <w:proofErr w:type="spellEnd"/>
          </w:p>
        </w:tc>
      </w:tr>
    </w:tbl>
    <w:p w14:paraId="360CFF4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57404" w14:paraId="4D5EA929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14:paraId="2BAA36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BEE93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4" w:name="CN__утв_1"/>
            <w:bookmarkEnd w:id="4"/>
            <w:r>
              <w:rPr>
                <w:rFonts w:cs="Times New Roman"/>
                <w:color w:val="000000"/>
                <w:sz w:val="24"/>
                <w:szCs w:val="24"/>
              </w:rPr>
              <w:t>УТВЕРЖДЕНО</w:t>
            </w:r>
          </w:p>
          <w:p w14:paraId="4A94E6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29.01.2021 № 54</w:t>
            </w:r>
          </w:p>
        </w:tc>
      </w:tr>
    </w:tbl>
    <w:p w14:paraId="438C6B3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bookmarkStart w:id="5" w:name="CA0_ГСП__1CN__заг_утв_1"/>
      <w:bookmarkEnd w:id="5"/>
      <w:r>
        <w:rPr>
          <w:rFonts w:cs="Times New Roman"/>
          <w:b/>
          <w:color w:val="000000"/>
          <w:sz w:val="24"/>
          <w:szCs w:val="24"/>
        </w:rPr>
        <w:t>ГОСУДАРСТВЕННАЯ ПРОГРАММА</w:t>
      </w:r>
      <w:r>
        <w:rPr>
          <w:rFonts w:cs="Times New Roman"/>
          <w:b/>
          <w:color w:val="000000"/>
          <w:sz w:val="24"/>
          <w:szCs w:val="24"/>
        </w:rPr>
        <w:br/>
        <w:t>«Физическая культура и спорт» на 2021–2025 годы</w:t>
      </w:r>
    </w:p>
    <w:p w14:paraId="7CFA680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6" w:name="CA0_ГСП__1_ГЛ_1_1CN__chapter_1"/>
      <w:bookmarkEnd w:id="6"/>
      <w:r>
        <w:rPr>
          <w:rFonts w:cs="Times New Roman"/>
          <w:b/>
          <w:caps/>
          <w:color w:val="000000"/>
          <w:sz w:val="24"/>
          <w:szCs w:val="24"/>
        </w:rPr>
        <w:t>ГЛАВА 1</w:t>
      </w:r>
      <w:r>
        <w:rPr>
          <w:rFonts w:cs="Times New Roman"/>
          <w:b/>
          <w:caps/>
          <w:color w:val="000000"/>
          <w:sz w:val="24"/>
          <w:szCs w:val="24"/>
        </w:rPr>
        <w:br/>
        <w:t>ОБЩИЕ ПОЛОЖЕНИЯ</w:t>
      </w:r>
    </w:p>
    <w:p w14:paraId="2D76048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Государственная программа подготовлена с учетом современных мировых тенденций в сфере физической культуры и спорта на основе комплексного анализа современного состояния данной сферы в Республике Беларусь и является логическим продолжением </w:t>
      </w:r>
      <w:hyperlink r:id="rId8" w:history="1">
        <w:r>
          <w:rPr>
            <w:rFonts w:cs="Times New Roman"/>
            <w:color w:val="0000FF"/>
            <w:sz w:val="24"/>
            <w:szCs w:val="24"/>
          </w:rPr>
          <w:t>Государственной программы</w:t>
        </w:r>
      </w:hyperlink>
      <w:r>
        <w:rPr>
          <w:rFonts w:cs="Times New Roman"/>
          <w:color w:val="000000"/>
          <w:sz w:val="24"/>
          <w:szCs w:val="24"/>
        </w:rPr>
        <w:t xml:space="preserve"> развития физической культуры и спорта в Республике Беларусь на 2016–2020 годы, утвержденной постановлением Совета Министров Республики Беларусь от 12 апреля 2016 г. № 303 (далее – Государственная программа на 2016–2020 годы).</w:t>
      </w:r>
    </w:p>
    <w:p w14:paraId="239962A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соответствии с </w:t>
      </w:r>
      <w:hyperlink r:id="rId9" w:history="1">
        <w:r>
          <w:rPr>
            <w:rFonts w:cs="Times New Roman"/>
            <w:color w:val="0000FF"/>
            <w:sz w:val="24"/>
            <w:szCs w:val="24"/>
          </w:rPr>
          <w:t>Концепцией</w:t>
        </w:r>
      </w:hyperlink>
      <w:r>
        <w:rPr>
          <w:rFonts w:cs="Times New Roman"/>
          <w:color w:val="000000"/>
          <w:sz w:val="24"/>
          <w:szCs w:val="24"/>
        </w:rPr>
        <w:t xml:space="preserve"> национальной безопасности Республики Беларусь, утвержденной Указом Президента Республики Беларусь от 9 ноября 2010 г. № 575, повышение общего уровня здоровья населения входит в число основных национальных интересов в демографической сфере.</w:t>
      </w:r>
    </w:p>
    <w:p w14:paraId="4E695FF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Развитие физической культуры и спорта является одним из важнейших направлений государственной социальной политики, эффективным инструментом оздоровления нации и укрепления международного имиджа Республики Беларусь.</w:t>
      </w:r>
    </w:p>
    <w:p w14:paraId="3B92E69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2021–2025 годах развитие сферы физической культуры и спорта будет осуществляться том числе в рамках Государственной программы.</w:t>
      </w:r>
    </w:p>
    <w:p w14:paraId="0DA4E54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Государственная программа является основополагающим документом для развития отрасли на пятилетку, подготовленным с учетом приоритетов социально-экономического развития Республики Беларусь.</w:t>
      </w:r>
    </w:p>
    <w:p w14:paraId="09FBC38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Реализация Государственной программы позволит закрепить устойчивую и позитивную динамику в сферах оздоровления населения, развития детско-юношеского спорта, физической подготовки военнослужащих, подготовки спортивного резерва, спортсменов высокого класса, в том числе национальных и сборных команд Республики Беларусь по видам спорта.</w:t>
      </w:r>
    </w:p>
    <w:p w14:paraId="1A88245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Реализация Государственной программы будет способствовать достижению на национальном уровне Целей устойчивого развития, объявленных Генеральной Ассамблеей Организации Объединенных Наций, в том числе по обеспечению здорового образа жизни и содействию благополучию для всех в любом возрасте.</w:t>
      </w:r>
    </w:p>
    <w:p w14:paraId="73E7472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Ответственным заказчиком Государственной программы является Министерство спорта и туризма (далее – Минспорт).</w:t>
      </w:r>
    </w:p>
    <w:p w14:paraId="0AA2187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Заказчики Государственной программы – Минспорт, Министерство образования, Министерство обороны, республиканское государственно-общественное объединение «Белорусское физкультурно-спортивное общество «Динамо» (далее – БФСО «Динамо»), республиканское государственно-общественное объединение «Добровольное общество содействия армии, авиации и флоту Республики Беларусь» (далее – ДОСААФ), облисполкомы, Минский горисполком.</w:t>
      </w:r>
    </w:p>
    <w:p w14:paraId="07921B3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7" w:name="CA0_ГСП__1_ГЛ_2_2CN__chapter_2"/>
      <w:bookmarkEnd w:id="7"/>
      <w:r>
        <w:rPr>
          <w:rFonts w:cs="Times New Roman"/>
          <w:b/>
          <w:caps/>
          <w:color w:val="000000"/>
          <w:sz w:val="24"/>
          <w:szCs w:val="24"/>
        </w:rPr>
        <w:t>ГЛАВА 2</w:t>
      </w:r>
      <w:r>
        <w:rPr>
          <w:rFonts w:cs="Times New Roman"/>
          <w:b/>
          <w:caps/>
          <w:color w:val="000000"/>
          <w:sz w:val="24"/>
          <w:szCs w:val="24"/>
        </w:rPr>
        <w:br/>
        <w:t>ЦЕЛИ, ЗАДАЧИ И СТРУКТУРА ГОСУДАРСТВЕННОЙ ПРОГРАММЫ</w:t>
      </w:r>
    </w:p>
    <w:p w14:paraId="0B2A385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Целями Государственной программы являются:</w:t>
      </w:r>
    </w:p>
    <w:p w14:paraId="6DBF252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успешное выступление белорусских спортсменов на Олимпийских играх и других крупнейших спортивных соревнованиях;</w:t>
      </w:r>
    </w:p>
    <w:p w14:paraId="5901766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приобщение населения к регулярным занятиям физической культурой и спортом;</w:t>
      </w:r>
    </w:p>
    <w:p w14:paraId="2828257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создание условий для развития детско-юношеского спорта.</w:t>
      </w:r>
    </w:p>
    <w:p w14:paraId="2731E3C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Сводные целевые показатели Государственной программы:</w:t>
      </w:r>
    </w:p>
    <w:p w14:paraId="3FFB2C5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спортивный рейтинг Республики Беларусь в неофициальном командном зачете по результатам Олимпийских игр (не ниже 25-го места);</w:t>
      </w:r>
    </w:p>
    <w:p w14:paraId="21E00B0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лиц, занимающихся физической культурой и спортом, в общей численности населения;</w:t>
      </w:r>
    </w:p>
    <w:p w14:paraId="2B13B8B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лиц, выполнивших нормативы, предусмотренные Государственным физкультурно-оздоровительным комплексом Республики Беларусь;</w:t>
      </w:r>
    </w:p>
    <w:p w14:paraId="2EA27F5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лиц, занимающихся техническими, авиационными и военно-прикладными видами спорта.</w:t>
      </w:r>
    </w:p>
    <w:p w14:paraId="2AFC79F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Государственная программа включает подпрограмму 1 «Спорт высших достижений» (далее, если не определено иное, – подпрограмма 1) и подпрограмму 2 «Подготовка спортивного резерва, физкультурно-оздоровительная, спортивно-массовая работа» (далее, если не определено иное, – подпрограмма 2).</w:t>
      </w:r>
    </w:p>
    <w:p w14:paraId="32E08DA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Задача подпрограммы 1 – обеспечение подготовки национальных и сборных команд Республики Беларусь по видам спорта для выступления на главных спортивных мероприятиях года.</w:t>
      </w:r>
    </w:p>
    <w:p w14:paraId="6BA799C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Задачами подпрограммы 2 являются:</w:t>
      </w:r>
    </w:p>
    <w:p w14:paraId="17C3847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привлечение различных категорий населения к постоянным занятиям физической культурой и спортом;</w:t>
      </w:r>
    </w:p>
    <w:p w14:paraId="42BEB2E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подготовки спортивного резерва;</w:t>
      </w:r>
    </w:p>
    <w:p w14:paraId="28E2660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разработка научных методов и внедрение результатов научных исследований и разработок в практику спортивной подготовки;</w:t>
      </w:r>
    </w:p>
    <w:p w14:paraId="10708B5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совершенствование спортивной, физкультурно-оздоровительной и спортивно-массовой инфраструктуры;</w:t>
      </w:r>
    </w:p>
    <w:p w14:paraId="489E1A9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патриотическое воспитание молодежи;</w:t>
      </w:r>
    </w:p>
    <w:p w14:paraId="746EDD1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привлечение населения к занятиям техническими, авиационными и военно-прикладными видами спорта, формирование инфраструктуры для занятий указанными видами спорта.</w:t>
      </w:r>
    </w:p>
    <w:p w14:paraId="5C25553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Сведения о сводных целевых показателях, характеризующих достижение целей Государственной программы, целевых показателях, характеризующих выполнение задач подпрограмм, и их значениях представлены согласно </w:t>
      </w:r>
      <w:hyperlink r:id="rId10" w:history="1">
        <w:r>
          <w:rPr>
            <w:rFonts w:cs="Times New Roman"/>
            <w:color w:val="0000FF"/>
            <w:sz w:val="24"/>
            <w:szCs w:val="24"/>
          </w:rPr>
          <w:t>приложению 1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1F43C58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Решение задач подпрограмм Государственной программы обеспечивается выполнением комплекса мероприятий согласно </w:t>
      </w:r>
      <w:hyperlink r:id="rId11" w:history="1">
        <w:r>
          <w:rPr>
            <w:rFonts w:cs="Times New Roman"/>
            <w:color w:val="0000FF"/>
            <w:sz w:val="24"/>
            <w:szCs w:val="24"/>
          </w:rPr>
          <w:t>приложению 2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05FD80A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8" w:name="CA0_ГСП__1_ГЛ_3_3CN__chapter_3"/>
      <w:bookmarkEnd w:id="8"/>
      <w:r>
        <w:rPr>
          <w:rFonts w:cs="Times New Roman"/>
          <w:b/>
          <w:caps/>
          <w:color w:val="000000"/>
          <w:sz w:val="24"/>
          <w:szCs w:val="24"/>
        </w:rPr>
        <w:t>ГЛАВА 3</w:t>
      </w:r>
      <w:r>
        <w:rPr>
          <w:rFonts w:cs="Times New Roman"/>
          <w:b/>
          <w:caps/>
          <w:color w:val="000000"/>
          <w:sz w:val="24"/>
          <w:szCs w:val="24"/>
        </w:rPr>
        <w:br/>
        <w:t>ФИНАНСОВОЕ ОБЕСПЕЧЕНИЕ ГОСУДАРСТВЕННОЙ ПРОГРАММЫ</w:t>
      </w:r>
    </w:p>
    <w:p w14:paraId="693D010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Финансирование мероприятий Государственной программы предполагается осуществлять за счет республиканского и местных бюджетов с ежегодным уточнением объемов финансирования, а также за счет иных источников (средства, предусмотренные на финансирование основной деятельности исполнителей мероприятий Государственной программы, и внебюджетные источники). Привлечение иных средств, в том числе кредитов банков, будет осуществляться по мере необходимости для реализации конкретных мероприятий Государственной программы.</w:t>
      </w:r>
    </w:p>
    <w:p w14:paraId="645E11A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Общий объем финансирования Государственной программы составляет 3 869 572 940,2 рубля, в том числе средства республиканского бюджета – 1 263 847 877,1 рубля (из них средства республиканского бюджета без учета средств на финансирование капитальных вложений – 1 155 075 156,8 рубля (в том числе средства на научно-техническую и инновационную работу – 8 490 198 рублей, средства республиканского централизованного инновационного фонда – 2 862 073 рубля), средства на финансирование капитальных вложений – 108 772 720,3 рубля), средства местных бюджетов – 2 127 946 974 рубля (из них средства местных бюджетов без учета средств на финансирование капитальных вложений – 1 934 091 814 рублей, средства на финансирование капитальных вложений – 193 855 160 рублей), средства централизованного внебюджетного инвестиционного фонда (далее, если не определено иное, – средства инвестиционного фонда) – 1 376 020,1 рубля, собственные средства ДОСААФ – 2 520 000 рублей, иные источники финансирования, не запрещенные законодательством, – 473 882 069 рублей (в том числе средства льготного правительственного кредита КНР – 350 450 000 рублей, собственные средства организаций (средства от приносящей доходы деятельности), инвесторов – 123 432 069 рублей), из них:</w:t>
      </w:r>
    </w:p>
    <w:p w14:paraId="07D8543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2021 году – 728 983 071,4 рубля, в том числе средства республиканского бюджета – 258 801 703,4 рубля (из них средства республиканского бюджета без учета средств на финансирование капитальных вложений – 211 459 998 рублей (в том числе средства на научно-техническую и инновационную работу – 2 134 464 рубля, средства республиканского централизованного инновационного фонда – 1 059 636 рублей), средства на финансирование капитальных вложений – 47 341 705,4 рубля), средства местных бюджетов – 447 683 299 рублей (из них средства местных бюджетов без учета средств на финансирование капитальных вложений – 362 781 975 рублей, средства на финансирование капитальных вложений – 84 901 324 рубля), средства инвестиционного фонда – 250 000 рублей, собственные средства ДОСААФ – 504 000 рублей, иные источники финансирования, не запрещенные законодательством, – 21 744 069 рублей (в том числе средства льготного правительственного кредита КНР – 2 100 000 рублей, собственные средства организаций (средства от приносящей доходы деятельности), инвесторов – 19 644 069 рублей);</w:t>
      </w:r>
    </w:p>
    <w:p w14:paraId="11248BD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2022 году – 769 856 727,7 рубля, в том числе средства республиканского бюджета – 253 952 350,9 рубля (из них средства республиканского бюджета без учета средств на финансирование капитальных вложений – 221 012 280 рублей (в том числе средства на научно-техническую и инновационную работу – 2 534 825 рублей, средства республиканского централизованного инновационного фонда – 1 006 366 рублей), средства </w:t>
      </w:r>
      <w:r>
        <w:rPr>
          <w:rFonts w:cs="Times New Roman"/>
          <w:color w:val="000000"/>
          <w:sz w:val="24"/>
          <w:szCs w:val="24"/>
        </w:rPr>
        <w:lastRenderedPageBreak/>
        <w:t>на финансирование капитальных вложений – 32 940 070,9 рубля), средства местных бюджетов – 432 484 126,8 рубля (из них средства местных бюджетов без учета средств на финансирование капитальных вложений – 366 219 526,8 рубля, средства на финансирование капитальных вложений – 66 264 600 рублей), средства инвестиционного фонда – 261 250 рублей, собственные средства ДОСААФ – 504 000 рублей, иные источники финансирования, не запрещенные законодательством, – 82 655 000 рублей (в том числе средства льготного правительственного кредита КНР – 43 150 000 рублей, собственные средства организаций (средства от приносящей доходы деятельности), инвесторов – 39 505 000 рублей);</w:t>
      </w:r>
    </w:p>
    <w:p w14:paraId="42149AB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2023 году – 835 252 630,6 рубля, в том числе средства республиканского бюджета – 249 748 825,9 рубля (из них средства республиканского бюджета без учета средств на финансирование капитальных вложений – 230 581 046,2 рубля (в том числе средства на научно-техническую и инновационную работу – 1 838 033 рубля, средства республиканского централизованного инновационного фонда – 690 146 рублей), средства на финансирование капитальных вложений – 19 167 779,7 рубля), средства местных бюджетов – 419 844 492,2 рубля (из них средства местных бюджетов без учета средств на финансирование капитальных вложений – 383 405 256,2 рубля, средства на финансирование капитальных вложений – 36 439 236 рублей), средства инвестиционного фонда – 274 312,5 рубля, собственные средства ДОСААФ – 504 000 рублей, иные источники финансирования, не запрещенные законодательством, – 164 881 000 рублей (в том числе средства льготного правительственного кредита КНР – 129 000 000 рублей, собственные средства организаций (средства от приносящей доходы деятельности), инвесторов – 35 881 000 рублей);</w:t>
      </w:r>
    </w:p>
    <w:p w14:paraId="2B80CE8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2024 году – 795 450 271,9 рубля, в том числе средства республиканского бюджета – 247 470 572,8 рубля (из них средства республиканского бюджета без учета средств на финансирование капитальных вложений – 240 521 596,5 рубля (в том числе средства на научно-техническую и инновационную работу – 1 255 280 рублей, средства республиканского централизованного инновационного фонда – 105 925 рублей), средства на финансирование капитальных вложений – 6 948 976,3 рубля), средства местных бюджетов – 406 910 671 рубль (из них средства местных бюджетов без учета средств на финансирование капитальных вложений – 401 410 671 рубль, средства на финансирование капитальных вложений – 5 500 000 рублей), средства инвестиционного фонда – 288 028,1 рубля, собственные средства ДОСААФ – 504 000 рублей, иные источники финансирования, не запрещенные законодательством, – 140 277 000 рублей (в том числе средства льготного правительственного кредита КНР – 117 550 000 рублей, собственные средства организаций (средства от приносящей доходы деятельности), инвесторов – 22 727 000 рублей);</w:t>
      </w:r>
    </w:p>
    <w:p w14:paraId="0780D02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2025 году – 740 030 238,6 рубля, в том числе средства республиканского бюджета – 253 874 424,1 рубля (из них средства республиканского бюджета без учета средств на финансирование капитальных вложений – 251 500 236,1 рубля (в том числе средства на научно-техническую и инновационную работу – 727 596 рублей), средства на финансирование капитальных вложений – 2 374 188 рублей), средства местных бюджетов – 421 024 385 рублей (из них средства местных бюджетов без учета средств на финансирование капитальных вложений – 420 274 385 рублей, средства на финансирование капитальных вложений – 750 000 рублей), средства инвестиционного фонда – 302 429,5 рубля, собственные средства ДОСААФ – 504 000 рублей, иные источники финансирования, не запрещенные законодательством, – 64 325 000 рублей (в том числе средства льготного правительственного кредита КНР – 58 650 000 рублей, собственные средства организаций (средства от приносящей доходы деятельности), инвесторов – 5 675 000 рублей).</w:t>
      </w:r>
    </w:p>
    <w:p w14:paraId="73BEA60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Объем финансирования подпрограммы 1 составляет 663 555 683,4 рубля, в том числе средства республиканского бюджета – 662 179 663,3 рубля, средства инвестиционного фонда – 1 376 020,1 рубля, из них:</w:t>
      </w:r>
    </w:p>
    <w:p w14:paraId="73F48BB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в 2021 году – 120 556 082 рубля, в том числе средства республиканского бюджета – 120 306 082 рубля, средства инвестиционного фонда – 250 000 рублей;</w:t>
      </w:r>
    </w:p>
    <w:p w14:paraId="07A20E8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2022 году – 125 982 426,7 рубля, в том числе средства республиканского бюджета – 125 721 176,7 рубля, средства инвестиционного фонда – 261 250 рублей;</w:t>
      </w:r>
    </w:p>
    <w:p w14:paraId="6F15344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2023 году – 132 281 547,8 рубля, в том числе средства республиканского бюджета – 132 007 235,3 рубля, средства инвестиционного фонда – 274 312,5 рубля;</w:t>
      </w:r>
    </w:p>
    <w:p w14:paraId="1B8367B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2024 году – 138 895 525,3 рубля, в том числе средства республиканского бюджета – 138 607 497,2 рубля, средства инвестиционного фонда – 288 028,1 рубля;</w:t>
      </w:r>
    </w:p>
    <w:p w14:paraId="1B2E2B0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2025 году – 145 840 101,6 рубля, в том числе средства республиканского бюджета – 145 537 672,1 рубля, средства инвестиционного фонда – 302 429,5 рубля.</w:t>
      </w:r>
    </w:p>
    <w:p w14:paraId="5536503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Объем финансирования подпрограммы 2 составляет 3 206 017 256,8 рубля, в том числе средства республиканского бюджета – 601 668 213,8 рубля (из них средства республиканского бюджета без учета средств на финансирование капитальных вложений – 492 895 493,5 рубля (в том числе средства на научно-техническую и инновационную работу – 8 490 198 рублей, средства республиканского централизованного инновационного фонда – 2 862 073 рубля), средства на финансирование капитальных вложений – 108 772 720,3 рубля), средства местных бюджетов – 2 127 946 974 рубля (из них средства местных бюджетов без учета средств на финансирование капитальных вложений – 1 934 091 814 рублей, средства на финансирование капитальных вложений – 193 855 160 рублей), собственные средства ДОСААФ – 2 520 000 рублей, иные источники финансирования, не запрещенные законодательством, – 473 882 069 рублей (в том числе средства льготного правительственного кредита КНР – 350 450 000 рублей, собственные средства организаций (средства от</w:t>
      </w:r>
    </w:p>
    <w:p w14:paraId="1FB0143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приносящей доходы деятельности), инвесторов – 123 432 069 рублей), из них:</w:t>
      </w:r>
    </w:p>
    <w:p w14:paraId="410356D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2021 году – 608 426 989,4 рубля, в том числе средства республиканского бюджета – 138 495 621,4 рубля (из них средства республиканского бюджета без учета средств на финансирование капитальных вложений – 91 153 916 рублей (в том числе средства на научно-техническую и инновационную работу – 2 134 464 рубля, средства республиканского централизованного инновационного фонда – 1 059 636 рублей), средства на финансирование капитальных вложений – 47 341 705,4 рубля), средства местных бюджетов – 447 683 299 рублей (из них средства местных бюджетов без учета средств на финансирование капитальных вложений – 362 781 975 рублей, средства на финансирование капитальных вложений – 84 901 324 рубля), собственные средства ДОСААФ – 504 000 рублей, иные источники финансирования, не запрещенные законодательством, – 21 744 069 рублей (в том числе средства льготного правительственного кредита КНР – 2 100 000 рублей, собственные средства организаций (средства от приносящей доходы деятельности), инвесторов – 19 644 069 рублей);</w:t>
      </w:r>
    </w:p>
    <w:p w14:paraId="38277B6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2022 году – 643 874 301 рубль, в том числе средства республиканского бюджета – 128 231 174,2 рубля (из них средства республиканского бюджета без учета средств на финансирование капитальных вложений – 95 291 103,3 рубля (в том числе средства на научно-техническую и инновационную работу – 2 534 825 рублей, средства республиканского централизованного инновационного фонда – 1 006 366 рублей), средства на финансирование капитальных вложений – 32 940 070,9 рубля), средства местных бюджетов – 432 484 126,8 рубля (из них средства местных бюджетов без учета средств на финансирование капитальных вложений – 366 219 526,8 рубля, средства на финансирование капитальных вложений – 66 264 600 рублей), собственные средства ДОСААФ – 504 000 рублей, иные источники финансирования, не запрещенные законодательством, – 82 655 000 рублей (в том числе средства льготного правительственного кредита КНР – 43 150 000 рублей, собственные средства организаций (средства от приносящей доходы деятельности), инвесторов – 39 505 000 рублей);</w:t>
      </w:r>
    </w:p>
    <w:p w14:paraId="5DB5FD9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2023 году – 702 971 082,8 рубля, в том числе средства республиканского бюджета – 117 741 590,6 рубля (из них средства республиканского бюджета без учета средств на </w:t>
      </w:r>
      <w:r>
        <w:rPr>
          <w:rFonts w:cs="Times New Roman"/>
          <w:color w:val="000000"/>
          <w:sz w:val="24"/>
          <w:szCs w:val="24"/>
        </w:rPr>
        <w:lastRenderedPageBreak/>
        <w:t>финансирование капитальных вложений – 98 573 810,9 рубля (в том числе средства на научно-техническую и инновационную работу – 1 838 033 рубля, средства республиканского централизованного инновационного фонда – 690 146 рублей), средства на финансирование капитальных вложений – 19 167 779,7 рубля), средства местных бюджетов – 419 844 492,2 рубля (из них средства местных бюджетов без учета средств на финансирование капитальных вложений – 383 405 256,2 рубля, средства на финансирование капитальных вложений – 36 439 236 рублей), собственные средства ДОСААФ – 504 000 рублей, иные источники финансирования, не запрещенные законодательством, – 164 881 000 рублей (в том числе средства льготного правительственного кредита КНР – 129 000 000 рублей, собственные средства организаций (средства от приносящей доходы деятельности), инвесторов – 35 881 000 рублей);</w:t>
      </w:r>
    </w:p>
    <w:p w14:paraId="29CDE47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2024 году – 656 554 746,6 рубля, в том числе средства республиканского бюджета – 108 863 075,6 рубля (из них средства республиканского бюджета без учета средств на финансирование капитальных вложений – 101 914 099,3 рубля (в том числе средства на научно-техническую и инновационную работу – 1 255 280 рублей, средства республиканского централизованного инновационного фонда – 105 925 рублей), средства на финансирование капитальных вложений – 6 948 976,3 рубля), средства местных бюджетов – 406 910 671 рубль (из них средства местных бюджетов без учета средств на финансирование капитальных вложений – 401 410 671 рубль, средства на финансирование капитальных вложений – 5 500 000 рублей), собственные средства ДОСААФ – 504 000 рублей, иные источники финансирования, не запрещенные законодательством, – 140 277 000 рублей (в том числе средства льготного правительственного кредита КНР – 117 550 000 рублей, собственные средства организаций (средства от приносящей доходы деятельности), инвесторов – 22 727 000 рублей);</w:t>
      </w:r>
    </w:p>
    <w:p w14:paraId="5AC290E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2025 году – 594 190 137 рублей, в том числе средства республиканского бюджета – 108 336 752 рубля (из них средства республиканского бюджета без учета средств на финансирование капитальных вложений – 105 962 564 рубля (в том числе средства на научно-техническую и инновационную работу – 727 596 рублей), средства на финансирование капитальных вложений – 2 374 188 рублей), средства местных бюджетов – 421 024 385 рублей (из них средства местных бюджетов без учета средств на финансирование капитальных вложений – 420 274 385 рублей, средства на финансирование капитальных вложений – 750 000 рублей), собственные средства ДОСААФ – 504 000 рублей, иные источники финансирования, не запрещенные законодательством, – 64 325 000 рублей (в том числе средства льготного правительственного кредита КНР – 58 650 000 рублей, собственные средства организаций (средства от приносящей доходы деятельности), инвесторов – 5 675 000 рублей).</w:t>
      </w:r>
    </w:p>
    <w:p w14:paraId="753EE34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Объемы и источники финансирования комплекса мероприятий Государственной программы предусмотрены согласно </w:t>
      </w:r>
      <w:hyperlink r:id="rId12" w:history="1">
        <w:r>
          <w:rPr>
            <w:rFonts w:cs="Times New Roman"/>
            <w:color w:val="0000FF"/>
            <w:sz w:val="24"/>
            <w:szCs w:val="24"/>
          </w:rPr>
          <w:t>приложению 3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08A245C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Объемы финансирования мероприятий по разработке научных методов и внедрению результатов научных исследований и разработок в практику спортивной подготовки согласно </w:t>
      </w:r>
      <w:hyperlink r:id="rId13" w:history="1">
        <w:r>
          <w:rPr>
            <w:rFonts w:cs="Times New Roman"/>
            <w:color w:val="0000FF"/>
            <w:sz w:val="24"/>
            <w:szCs w:val="24"/>
          </w:rPr>
          <w:t>приложению 4</w:t>
        </w:r>
      </w:hyperlink>
      <w:r>
        <w:rPr>
          <w:rFonts w:cs="Times New Roman"/>
          <w:color w:val="000000"/>
          <w:sz w:val="24"/>
          <w:szCs w:val="24"/>
        </w:rPr>
        <w:t>, их наименования и сроки выполнения подлежат уточнению по результатам проведения государственной научной и научно-технической экспертиз.</w:t>
      </w:r>
    </w:p>
    <w:p w14:paraId="545BD09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9" w:name="CA0_ГСП__1_ГЛ_4_4CN__chapter_4"/>
      <w:bookmarkEnd w:id="9"/>
      <w:r>
        <w:rPr>
          <w:rFonts w:cs="Times New Roman"/>
          <w:b/>
          <w:caps/>
          <w:color w:val="000000"/>
          <w:sz w:val="24"/>
          <w:szCs w:val="24"/>
        </w:rPr>
        <w:t>ГЛАВА 4</w:t>
      </w:r>
      <w:r>
        <w:rPr>
          <w:rFonts w:cs="Times New Roman"/>
          <w:b/>
          <w:caps/>
          <w:color w:val="000000"/>
          <w:sz w:val="24"/>
          <w:szCs w:val="24"/>
        </w:rPr>
        <w:br/>
        <w:t>ОСНОВНЫЕ РИСКИ ПРИ ВЫПОЛНЕНИИ ГОСУДАРСТВЕННОЙ ПРОГРАММЫ. МЕХАНИЗМЫ УПРАВЛЕНИЯ РИСКАМИ</w:t>
      </w:r>
    </w:p>
    <w:p w14:paraId="615EF16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выполнении Государственной программы влияние на достижение планируемых значений показателей могут оказать:</w:t>
      </w:r>
    </w:p>
    <w:p w14:paraId="125FB22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социально-экономические риски;</w:t>
      </w:r>
    </w:p>
    <w:p w14:paraId="7C41F1F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эпидемиологические риски;</w:t>
      </w:r>
    </w:p>
    <w:p w14:paraId="08ED216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правовые риски.</w:t>
      </w:r>
    </w:p>
    <w:p w14:paraId="0C26F93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Перспективы развития физической культуры и спорта в предстоящей пятилетке будут зависеть от степени интенсивности экономического развития страны и стратегии решения задач, поставленных перед сферой физической культуры и спорта.</w:t>
      </w:r>
    </w:p>
    <w:p w14:paraId="4E34289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Целевой сценарий развития данной сферы при благоприятных условиях исходит из объемов не менее 100 процентов бюджетного финансирования, запланированного в Государственной программе. Его реализация позволит достичь всех планируемых значений показателей.</w:t>
      </w:r>
    </w:p>
    <w:p w14:paraId="4206391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Целевой сценарий при неблагоприятных условиях исходит из объемов не менее 80 процентов бюджетного финансирования, запланированного в Государственной программе. Данный сценарий не позволит в полном объеме достигнуть планируемых значений показателей, так как финансирование будет направлено на выполнение приоритетных мероприятий подпрограмм. В таком случае мероприятия Государственной программы будут выполнены на 70–80 процентов.</w:t>
      </w:r>
    </w:p>
    <w:p w14:paraId="03C91A7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Кроме того, существуют риски, связанные с неблагоприятной эпидемиологической обстановкой. Преодоление данных рисков возможно посредством выполнения масштабных профилактических мероприятий, принятия мер экстренного реагирования, направленных на локализацию эпидемий (пандемий).</w:t>
      </w:r>
    </w:p>
    <w:p w14:paraId="5508614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неблагоприятной эпидемиологической ситуации возможны переносы и отмены Олимпийских игр и других крупных международных спортивных соревнований, снижение количества либо невыполнение мероприятий и, как следствие, недостижение планируемых значений показателей Государственной программы, которые зависят от завоевания медалей и присвоения спортивных званий.</w:t>
      </w:r>
    </w:p>
    <w:p w14:paraId="3D87CC4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Правовые риски связаны с изменением законодательства и длительным периодом формирования нормативной правовой базы, необходимой для эффективной реализации Государственной программы. Мерой правового регулирования сферы физической культуры и спорта станет внесение в 2021 году изменений в </w:t>
      </w:r>
      <w:hyperlink r:id="rId14" w:history="1">
        <w:r>
          <w:rPr>
            <w:rFonts w:cs="Times New Roman"/>
            <w:color w:val="0000FF"/>
            <w:sz w:val="24"/>
            <w:szCs w:val="24"/>
          </w:rPr>
          <w:t>Закон Республики Беларусь</w:t>
        </w:r>
      </w:hyperlink>
      <w:r>
        <w:rPr>
          <w:rFonts w:cs="Times New Roman"/>
          <w:color w:val="000000"/>
          <w:sz w:val="24"/>
          <w:szCs w:val="24"/>
        </w:rPr>
        <w:t xml:space="preserve"> «О физической культуре и спорте» в целях совершенствования законодательства в данной сфере с учетом практики применения Закона, а также устранения пробелов и коллизий в нормативном регулировании. На этапе разработки проекта нормативного правового акта о внесении изменений в указанный Закон планируется привлекать заинтересованные стороны для согласования планируемых изменений и проведения мониторинга законодательства.</w:t>
      </w:r>
    </w:p>
    <w:p w14:paraId="1DB4E5E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предотвращения воздействия рисков при реализации Государственной программы будут приниматься меры по их минимизации:</w:t>
      </w:r>
    </w:p>
    <w:p w14:paraId="3FE4E9D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комплексное решение задач государственной политики в сфере физической культуры и спорта с участием всех основных субъектов физической культуры и спорта;</w:t>
      </w:r>
    </w:p>
    <w:p w14:paraId="4BECDBC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поддержка приоритетных видов спорта, утверждаемых постановлением коллегии Минспорта;</w:t>
      </w:r>
    </w:p>
    <w:p w14:paraId="58B7BA2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модернизация и укрепление материально-технической базы организаций данной сферы;</w:t>
      </w:r>
    </w:p>
    <w:p w14:paraId="1B6E579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инновационного развития сферы физической культуры и спорта, разработка и внедрение результатов научных исследований и разработок в практику спортивной подготовки, использование современных управленческих, информационных и иных технологий в деятельности организаций данной сферы;</w:t>
      </w:r>
    </w:p>
    <w:p w14:paraId="732336B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адаптация мероприятий Государственной программы к изменяющимся социально-экономическим, эпидемиологическим условиям развития сферы физической культуры и спорта;</w:t>
      </w:r>
    </w:p>
    <w:p w14:paraId="28F7C64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вариативность подходов к реализации отдельных мероприятий Государственной программы;</w:t>
      </w:r>
    </w:p>
    <w:p w14:paraId="447F697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направление внебюджетных (собственных) средств организаций сферы физической культуры и спорта на выполнение мероприятий Государственной программы.</w:t>
      </w:r>
    </w:p>
    <w:p w14:paraId="66FEC15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Отказ от целевого подхода к развитию физической культуры и спорта и реализации Государственной программы может привести к следующим негативным последствиям:</w:t>
      </w:r>
    </w:p>
    <w:p w14:paraId="564D0EA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ограничение влияния государства на развитие физкультурно-оздоровительной работы, подготовку спортивного резерва и спорт высших достижений в Республике Беларусь;</w:t>
      </w:r>
    </w:p>
    <w:p w14:paraId="653754B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сокращение темпов инновационного развития организаций физической культуры и спорта;</w:t>
      </w:r>
    </w:p>
    <w:p w14:paraId="16BAA21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нарушение права граждан Республики Беларусь на занятие физической культурой и спортом.</w:t>
      </w:r>
    </w:p>
    <w:p w14:paraId="10EA090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10" w:name="CA0_ГСП__1_ГЛ_5_5CN__chapter_5"/>
      <w:bookmarkEnd w:id="10"/>
      <w:r>
        <w:rPr>
          <w:rFonts w:cs="Times New Roman"/>
          <w:b/>
          <w:caps/>
          <w:color w:val="000000"/>
          <w:sz w:val="24"/>
          <w:szCs w:val="24"/>
        </w:rPr>
        <w:t>ГЛАВА 5</w:t>
      </w:r>
      <w:r>
        <w:rPr>
          <w:rFonts w:cs="Times New Roman"/>
          <w:b/>
          <w:caps/>
          <w:color w:val="000000"/>
          <w:sz w:val="24"/>
          <w:szCs w:val="24"/>
        </w:rPr>
        <w:br/>
        <w:t>МЕТОДИКА ОЦЕНКИ ЭФФЕКТИВНОСТИ РЕАЛИЗАЦИИ ГОСУДАРСТВЕННОЙ ПРОГРАММЫ</w:t>
      </w:r>
    </w:p>
    <w:p w14:paraId="7D68365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эффективности реализации Государственной программы проводится ежегодно. Результаты такой оценки включаются в годовой отчет Минспорта о ходе реализации Государственной программы.</w:t>
      </w:r>
    </w:p>
    <w:p w14:paraId="21FA872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оценке эффективности реализации Государственной программы принимается во внимание степень выполнения мероприятий Государственной программы с учетом регионального аспекта.</w:t>
      </w:r>
    </w:p>
    <w:p w14:paraId="2320605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Степень выполнения мероприятий Государственной программы будет оцениваться созданной Минспортом межведомственной рабочей группой по формированию и выполнению Государственной программы. Степень выполнения мероприятий рассчитывается путем соотношения фактически достигнутых результатов и запланированных.</w:t>
      </w:r>
    </w:p>
    <w:p w14:paraId="2C1D2D7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Основными источниками получения сведений о выполнении целевых показателей Государственной программы являются:</w:t>
      </w:r>
    </w:p>
    <w:p w14:paraId="7666271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статистическая отчетность;</w:t>
      </w:r>
    </w:p>
    <w:p w14:paraId="47F676A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финансовая отчетность;</w:t>
      </w:r>
    </w:p>
    <w:p w14:paraId="55336BB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административная информация.</w:t>
      </w:r>
    </w:p>
    <w:p w14:paraId="30B927E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эффективности реализации Государственной программы осуществляется в шесть этапов.</w:t>
      </w:r>
    </w:p>
    <w:p w14:paraId="4A3C6E2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первом этапе оценивается степень достижения планового значения целевого показателя Государственной программы, характеризующего выполнение задачи подпрограммы, по следующей формуле:</w:t>
      </w:r>
    </w:p>
    <w:p w14:paraId="0B5AD8F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374131F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5A794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6pt">
            <v:imagedata r:id="rId15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5B260B0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5D82A80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где    СД – степень достижения планового значения целевого показателя, характеризующего выполнение задачи подпрограммы;</w:t>
      </w:r>
    </w:p>
    <w:p w14:paraId="7875A24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ЗП</w:t>
      </w:r>
      <w:r>
        <w:rPr>
          <w:rFonts w:cs="Times New Roman"/>
          <w:color w:val="000000"/>
          <w:sz w:val="24"/>
          <w:szCs w:val="24"/>
          <w:vertAlign w:val="subscript"/>
        </w:rPr>
        <w:t>ф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значение целевого показателя, характеризующего выполнение задачи подпрограммы, фактически достигнутое на конец отчетного года;</w:t>
      </w:r>
    </w:p>
    <w:p w14:paraId="53DFA0C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ЗП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плановое значение целевого показателя, характеризующего выполнение задачи подпрограммы.</w:t>
      </w:r>
    </w:p>
    <w:p w14:paraId="4527356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втором этапе оценивается степень решения задач отдельной подпрограммы по формуле</w:t>
      </w:r>
    </w:p>
    <w:p w14:paraId="0C378A3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49BEB18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78B80110">
          <v:shape id="_x0000_i1026" type="#_x0000_t75" style="width:89.25pt;height:36.75pt">
            <v:imagedata r:id="rId16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33AE704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4616FA0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СР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 xml:space="preserve"> – степень решения задач отдельной подпрограммы в отчетном году;</w:t>
      </w:r>
    </w:p>
    <w:p w14:paraId="7A8310B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СД – степень достижения планового значения целевого показателя, характеризующего выполнение задачи подпрограммы;</w:t>
      </w:r>
    </w:p>
    <w:p w14:paraId="112560C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N</w:t>
      </w:r>
      <w:r>
        <w:rPr>
          <w:rFonts w:cs="Times New Roman"/>
          <w:color w:val="000000"/>
          <w:sz w:val="24"/>
          <w:szCs w:val="24"/>
        </w:rPr>
        <w:t xml:space="preserve"> – количество целевых показателей, характеризующих выполнение задачи подпрограммы.</w:t>
      </w:r>
    </w:p>
    <w:p w14:paraId="61FF58F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Если значение СД больше 1, то при расчете степени решения задач отдельной подпрограммы оно принимается равным 1.</w:t>
      </w:r>
    </w:p>
    <w:p w14:paraId="1C05A47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третьем этапе оценивается степень достижения целей Государственной программы по формуле</w:t>
      </w:r>
    </w:p>
    <w:p w14:paraId="1F828EA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6EA712A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460DC809">
          <v:shape id="_x0000_i1027" type="#_x0000_t75" style="width:99pt;height:51pt">
            <v:imagedata r:id="rId17" o:title=""/>
          </v:shape>
        </w:pict>
      </w:r>
    </w:p>
    <w:p w14:paraId="1A82774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1A2732C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СД</w:t>
      </w:r>
      <w:r>
        <w:rPr>
          <w:rFonts w:cs="Times New Roman"/>
          <w:color w:val="000000"/>
          <w:sz w:val="24"/>
          <w:szCs w:val="24"/>
          <w:vertAlign w:val="subscript"/>
        </w:rPr>
        <w:t>цгп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достижения цели Государственной программы;</w:t>
      </w:r>
    </w:p>
    <w:p w14:paraId="6CD35DB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ЗП</w:t>
      </w:r>
      <w:r>
        <w:rPr>
          <w:rFonts w:cs="Times New Roman"/>
          <w:color w:val="000000"/>
          <w:sz w:val="24"/>
          <w:szCs w:val="24"/>
          <w:vertAlign w:val="subscript"/>
        </w:rPr>
        <w:t>пф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фактически достигнутое значение </w:t>
      </w:r>
      <w:r>
        <w:rPr>
          <w:rFonts w:cs="Times New Roman"/>
          <w:i/>
          <w:color w:val="000000"/>
          <w:sz w:val="24"/>
          <w:szCs w:val="24"/>
        </w:rPr>
        <w:t>i</w:t>
      </w:r>
      <w:r>
        <w:rPr>
          <w:rFonts w:cs="Times New Roman"/>
          <w:color w:val="000000"/>
          <w:sz w:val="24"/>
          <w:szCs w:val="24"/>
        </w:rPr>
        <w:t>-го сводного целевого показателя, характеризующего достижение цели Государственной программы;</w:t>
      </w:r>
    </w:p>
    <w:p w14:paraId="03BF57D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ЗП</w:t>
      </w:r>
      <w:r>
        <w:rPr>
          <w:rFonts w:cs="Times New Roman"/>
          <w:color w:val="000000"/>
          <w:sz w:val="24"/>
          <w:szCs w:val="24"/>
          <w:vertAlign w:val="subscript"/>
        </w:rPr>
        <w:t>пп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плановое значение </w:t>
      </w:r>
      <w:r>
        <w:rPr>
          <w:rFonts w:cs="Times New Roman"/>
          <w:i/>
          <w:color w:val="000000"/>
          <w:sz w:val="24"/>
          <w:szCs w:val="24"/>
        </w:rPr>
        <w:t>i</w:t>
      </w:r>
      <w:r>
        <w:rPr>
          <w:rFonts w:cs="Times New Roman"/>
          <w:color w:val="000000"/>
          <w:sz w:val="24"/>
          <w:szCs w:val="24"/>
        </w:rPr>
        <w:t>-го целевого показателя, характеризующего достижение цели Государственной программы;</w:t>
      </w:r>
    </w:p>
    <w:p w14:paraId="5E9A115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m</w:t>
      </w:r>
      <w:r>
        <w:rPr>
          <w:rFonts w:cs="Times New Roman"/>
          <w:color w:val="000000"/>
          <w:sz w:val="24"/>
          <w:szCs w:val="24"/>
        </w:rPr>
        <w:t xml:space="preserve"> – количество сводных целевых показателей.</w:t>
      </w:r>
    </w:p>
    <w:p w14:paraId="5798644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Если значение </w:t>
      </w:r>
      <w:proofErr w:type="spellStart"/>
      <w:r>
        <w:rPr>
          <w:rFonts w:cs="Times New Roman"/>
          <w:color w:val="000000"/>
          <w:sz w:val="24"/>
          <w:szCs w:val="24"/>
        </w:rPr>
        <w:t>СД</w:t>
      </w:r>
      <w:r>
        <w:rPr>
          <w:rFonts w:cs="Times New Roman"/>
          <w:color w:val="000000"/>
          <w:sz w:val="24"/>
          <w:szCs w:val="24"/>
          <w:vertAlign w:val="subscript"/>
        </w:rPr>
        <w:t>цгп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больше 1, то при расчете степени достижения цели Государственной программы оно принимается равным 1.</w:t>
      </w:r>
    </w:p>
    <w:p w14:paraId="0C4C466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четвертом этапе оценивается средний уровень степени достижения целей Государственной программы и решения задач подпрограмм по формуле</w:t>
      </w:r>
    </w:p>
    <w:p w14:paraId="65347C0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298730B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19BFD99D">
          <v:shape id="_x0000_i1028" type="#_x0000_t75" style="width:123.75pt;height:33pt">
            <v:imagedata r:id="rId18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4264FFA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37B15AD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СУ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средний уровень степени достижения целей Государственной программы и решения задач подпрограмм;</w:t>
      </w:r>
    </w:p>
    <w:p w14:paraId="29F7303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СД – степень достижения планового значения целевого показателя, характеризующего выполнение задачи подпрограммы;</w:t>
      </w:r>
    </w:p>
    <w:p w14:paraId="0B0191B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СД</w:t>
      </w:r>
      <w:r>
        <w:rPr>
          <w:rFonts w:cs="Times New Roman"/>
          <w:color w:val="000000"/>
          <w:sz w:val="24"/>
          <w:szCs w:val="24"/>
          <w:vertAlign w:val="subscript"/>
        </w:rPr>
        <w:t>цгп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достижения целей Государственной программы;</w:t>
      </w:r>
    </w:p>
    <w:p w14:paraId="563FC3E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n</w:t>
      </w:r>
      <w:r>
        <w:rPr>
          <w:rFonts w:cs="Times New Roman"/>
          <w:color w:val="000000"/>
          <w:sz w:val="24"/>
          <w:szCs w:val="24"/>
        </w:rPr>
        <w:t xml:space="preserve"> – количество подпрограмм Государственной программы.</w:t>
      </w:r>
    </w:p>
    <w:p w14:paraId="674AD45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пятом этапе определяется эффективность реализации отдельной подпрограммы Государственной программы по следующей формуле:</w:t>
      </w:r>
    </w:p>
    <w:p w14:paraId="3CC04D7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3868BBD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700C156D">
          <v:shape id="_x0000_i1029" type="#_x0000_t75" style="width:70.5pt;height:36pt">
            <v:imagedata r:id="rId19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24FB6A1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5C21002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 xml:space="preserve"> – эффективность реализации отдельной программы в отчетном году;</w:t>
      </w:r>
    </w:p>
    <w:p w14:paraId="790F497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СР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 xml:space="preserve"> – степень решения задач отдельной подпрограммы в отчетном году;</w:t>
      </w:r>
    </w:p>
    <w:p w14:paraId="5A82DCC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СС</w:t>
      </w:r>
      <w:r>
        <w:rPr>
          <w:rFonts w:cs="Times New Roman"/>
          <w:color w:val="000000"/>
          <w:sz w:val="24"/>
          <w:szCs w:val="24"/>
          <w:vertAlign w:val="subscript"/>
        </w:rPr>
        <w:t>уз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соответствия фактического объема финансирования подпрограммы плановому объему финансирования в отчетном году, которая рассчитывается по формуле</w:t>
      </w:r>
    </w:p>
    <w:p w14:paraId="695DC50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4D5D1AA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1A9EFC0C">
          <v:shape id="_x0000_i1030" type="#_x0000_t75" style="width:63pt;height:36pt">
            <v:imagedata r:id="rId20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07D4427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7506F29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СС</w:t>
      </w:r>
      <w:r>
        <w:rPr>
          <w:rFonts w:cs="Times New Roman"/>
          <w:color w:val="000000"/>
          <w:sz w:val="24"/>
          <w:szCs w:val="24"/>
          <w:vertAlign w:val="subscript"/>
        </w:rPr>
        <w:t>уз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соответствия фактического объема финансирования подпрограммы плановому объему финансирования в отчетном году;</w:t>
      </w:r>
    </w:p>
    <w:p w14:paraId="2694CA5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</w:t>
      </w:r>
      <w:r>
        <w:rPr>
          <w:rFonts w:cs="Times New Roman"/>
          <w:color w:val="000000"/>
          <w:sz w:val="24"/>
          <w:szCs w:val="24"/>
          <w:vertAlign w:val="subscript"/>
        </w:rPr>
        <w:t>ф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фактический объем финансирования подпрограммы в отчетном году;</w:t>
      </w:r>
    </w:p>
    <w:p w14:paraId="35235CD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lastRenderedPageBreak/>
        <w:t>С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плановый объем финансирования подпрограммы в отчетном году.</w:t>
      </w:r>
    </w:p>
    <w:p w14:paraId="28ACCFB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шестом этапе определяется эффективность реализации Государственной программы по следующей формуле:</w:t>
      </w:r>
    </w:p>
    <w:p w14:paraId="08AA4B4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0816661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60381F2A">
          <v:shape id="_x0000_i1031" type="#_x0000_t75" style="width:66pt;height:36pt">
            <v:imagedata r:id="rId21" o:title=""/>
          </v:shape>
        </w:pic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5E5759E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5820825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эффективность реализации Государственной программы;</w:t>
      </w:r>
    </w:p>
    <w:p w14:paraId="7235A09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СУ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средний уровень степени достижения целей Государственной программы и решения задач подпрограмм;</w:t>
      </w:r>
    </w:p>
    <w:p w14:paraId="0E5DCDC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СС</w:t>
      </w:r>
      <w:r>
        <w:rPr>
          <w:rFonts w:cs="Times New Roman"/>
          <w:color w:val="000000"/>
          <w:sz w:val="24"/>
          <w:szCs w:val="24"/>
          <w:vertAlign w:val="subscript"/>
        </w:rPr>
        <w:t>уз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соответствия фактического объема финансирования Государственной программы запланированному объему финансирования в отчетном году, которая рассчитывается по формуле</w:t>
      </w:r>
    </w:p>
    <w:p w14:paraId="3FABB20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38DA21A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pict w14:anchorId="6410810C">
          <v:shape id="_x0000_i1032" type="#_x0000_t75" style="width:66pt;height:36pt">
            <v:imagedata r:id="rId22" o:title=""/>
          </v:shape>
        </w:pict>
      </w:r>
    </w:p>
    <w:p w14:paraId="234A768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7AB14DD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где    </w:t>
      </w:r>
      <w:proofErr w:type="spellStart"/>
      <w:r>
        <w:rPr>
          <w:rFonts w:cs="Times New Roman"/>
          <w:color w:val="000000"/>
          <w:sz w:val="24"/>
          <w:szCs w:val="24"/>
        </w:rPr>
        <w:t>СС</w:t>
      </w:r>
      <w:r>
        <w:rPr>
          <w:rFonts w:cs="Times New Roman"/>
          <w:color w:val="000000"/>
          <w:sz w:val="24"/>
          <w:szCs w:val="24"/>
          <w:vertAlign w:val="subscript"/>
        </w:rPr>
        <w:t>уз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степень соответствия фактического объема финансирования Государственной программы плановому объему финансирования в отчетном году;</w:t>
      </w:r>
    </w:p>
    <w:p w14:paraId="7F0316A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</w:t>
      </w:r>
      <w:r>
        <w:rPr>
          <w:rFonts w:cs="Times New Roman"/>
          <w:color w:val="000000"/>
          <w:sz w:val="24"/>
          <w:szCs w:val="24"/>
          <w:vertAlign w:val="subscript"/>
        </w:rPr>
        <w:t>гф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фактический объем финансирования Государственной программы в отчетном году;</w:t>
      </w:r>
    </w:p>
    <w:p w14:paraId="3489DD4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плановый объем финансирования Государственной программы в отчетном году.</w:t>
      </w:r>
    </w:p>
    <w:p w14:paraId="27FA3B4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Эффективность реализации Государственной программы (подпрограммы) признается высокой, если значение 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>) составляет не менее 0,95.</w:t>
      </w:r>
    </w:p>
    <w:p w14:paraId="45C0771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Государственная программа может быть признана высокоэффективной при условии, если плановые значения сводного целевого и целевых показателей, установленных по регионам, выполнены всеми регионами.</w:t>
      </w:r>
    </w:p>
    <w:p w14:paraId="03A4BF7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эффективности реализации Государственной программы нарастающим итогом осуществляется путем анализа ее выполнения за годы реализации.</w:t>
      </w:r>
    </w:p>
    <w:p w14:paraId="6250F39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оценки степени достижения показателей, характеризующих достижение цели Государственной программы в течение отдельного года и имеющих:</w:t>
      </w:r>
    </w:p>
    <w:p w14:paraId="569EDC9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абсолютные значения, – суммируются фактические значения показателей по каждому году анализируемого периода, которые сопоставляются с суммой плановых значений за аналогичный период (сводные целевые показатели 1, 3–4, целевые показатели 1–4, 7–9, 11–15 согласно </w:t>
      </w:r>
      <w:hyperlink r:id="rId23" w:history="1">
        <w:r>
          <w:rPr>
            <w:rFonts w:cs="Times New Roman"/>
            <w:color w:val="0000FF"/>
            <w:sz w:val="24"/>
            <w:szCs w:val="24"/>
          </w:rPr>
          <w:t>приложению 1</w:t>
        </w:r>
      </w:hyperlink>
      <w:r>
        <w:rPr>
          <w:rFonts w:cs="Times New Roman"/>
          <w:color w:val="000000"/>
          <w:sz w:val="24"/>
          <w:szCs w:val="24"/>
        </w:rPr>
        <w:t>);</w:t>
      </w:r>
    </w:p>
    <w:p w14:paraId="2782B30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относительные значения, – сопоставляется среднее арифметическое фактических значений показателей по каждому году анализируемого периода со средним арифметическим плановых значений (сводный целевой показатель 2, целевые показатели 5, 6 и 10 согласно </w:t>
      </w:r>
      <w:hyperlink r:id="rId24" w:history="1">
        <w:r>
          <w:rPr>
            <w:rFonts w:cs="Times New Roman"/>
            <w:color w:val="0000FF"/>
            <w:sz w:val="24"/>
            <w:szCs w:val="24"/>
          </w:rPr>
          <w:t>приложению 1</w:t>
        </w:r>
      </w:hyperlink>
      <w:r>
        <w:rPr>
          <w:rFonts w:cs="Times New Roman"/>
          <w:color w:val="000000"/>
          <w:sz w:val="24"/>
          <w:szCs w:val="24"/>
        </w:rPr>
        <w:t>).</w:t>
      </w:r>
    </w:p>
    <w:p w14:paraId="5C19EEC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Сводные целевые и целевые показатели могут считаться достигнутыми при условии достижения их плановых значений, установленных по регионам, всеми регионами.</w:t>
      </w:r>
    </w:p>
    <w:p w14:paraId="69EA11B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оценке степени соответствия фактического объема финансирования Государственной программы (подпрограммы) запланированному нарастающим итогом сопоставляются суммарные значения фактического и планового объемов финансирования Государственной программы (подпрограммы) каждого года анализируемого периода.</w:t>
      </w:r>
    </w:p>
    <w:p w14:paraId="53B6C05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Эффективность реализации Государственной программы (подпрограммы) признается средней, если значение 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>) составляет не менее 0,9.</w:t>
      </w:r>
    </w:p>
    <w:p w14:paraId="24FDDD8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Эффективность реализации Государственной программы (подпрограммы) признается удовлетворительной, если значение 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гп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</w:rPr>
        <w:t>Э</w:t>
      </w:r>
      <w:r>
        <w:rPr>
          <w:rFonts w:cs="Times New Roman"/>
          <w:color w:val="000000"/>
          <w:sz w:val="24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 w:val="24"/>
          <w:szCs w:val="24"/>
          <w:vertAlign w:val="subscript"/>
        </w:rPr>
        <w:t>/п</w:t>
      </w:r>
      <w:r>
        <w:rPr>
          <w:rFonts w:cs="Times New Roman"/>
          <w:color w:val="000000"/>
          <w:sz w:val="24"/>
          <w:szCs w:val="24"/>
        </w:rPr>
        <w:t>) составляет не менее 0,8.</w:t>
      </w:r>
    </w:p>
    <w:p w14:paraId="3A27D9D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остальных случаях эффективность реализации Государственной программы (подпрограммы) признается неудовлетворительной.</w:t>
      </w:r>
    </w:p>
    <w:p w14:paraId="25DD9CA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11" w:name="CA0_ГСП__1_ГЛ_6_6CN__chapter_6"/>
      <w:bookmarkEnd w:id="11"/>
      <w:r>
        <w:rPr>
          <w:rFonts w:cs="Times New Roman"/>
          <w:b/>
          <w:caps/>
          <w:color w:val="000000"/>
          <w:sz w:val="24"/>
          <w:szCs w:val="24"/>
        </w:rPr>
        <w:lastRenderedPageBreak/>
        <w:t>ГЛАВА 6</w:t>
      </w:r>
      <w:r>
        <w:rPr>
          <w:rFonts w:cs="Times New Roman"/>
          <w:b/>
          <w:caps/>
          <w:color w:val="000000"/>
          <w:sz w:val="24"/>
          <w:szCs w:val="24"/>
        </w:rPr>
        <w:br/>
        <w:t>ПОДПРОГРАММА 1 «СПОРТ ВЫСШИХ ДОСТИЖЕНИЙ»</w:t>
      </w:r>
    </w:p>
    <w:p w14:paraId="41CF49F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представления нашей страны на международной спортивной арене созданы 47 национальных команд Республики Беларусь по 52 видам спорта и сборные команды Республики Беларусь по 15 видам спорта (всего 64 вида спорта, из них 46 видов спорта, включенных в программу Олимпийских игр).</w:t>
      </w:r>
    </w:p>
    <w:p w14:paraId="48559BB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Ежегодно белорусскими спортсменами на международных спортивных соревнованиях завоевывается около 500–600 медалей, Республика Беларусь попадает в число 25–30 сильнейших спортивных стран мира.</w:t>
      </w:r>
    </w:p>
    <w:p w14:paraId="17448A0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летних видах спорта главным стартом пятилетия были XXXI летние Олимпийские игры 2016 года (г. Рио-де-Жанейро, Бразилия), на которых белорусскими спортсменами завоевано 9 медалей: 1 золотая, 4 серебряные, 4 бронзовые (в 2012 году – 10 медалей).</w:t>
      </w:r>
    </w:p>
    <w:p w14:paraId="3B70561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2018 году прошли XXIII зимние Олимпийские игры (г. </w:t>
      </w:r>
      <w:proofErr w:type="spellStart"/>
      <w:r>
        <w:rPr>
          <w:rFonts w:cs="Times New Roman"/>
          <w:color w:val="000000"/>
          <w:sz w:val="24"/>
          <w:szCs w:val="24"/>
        </w:rPr>
        <w:t>Пхенчхан</w:t>
      </w:r>
      <w:proofErr w:type="spellEnd"/>
      <w:r>
        <w:rPr>
          <w:rFonts w:cs="Times New Roman"/>
          <w:color w:val="000000"/>
          <w:sz w:val="24"/>
          <w:szCs w:val="24"/>
        </w:rPr>
        <w:t>, Корея), на которых белорусскими спортсменами завоевано 3 медали: 2 золотые, 1 серебряная.</w:t>
      </w:r>
    </w:p>
    <w:p w14:paraId="5FA3432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Главным стартом олимпийского цикла в 2019 году стали II Европейские игры, прошедшие в г. Минске. В условиях высокой конкуренции в абсолютном большинстве видов программы II Европейских игр нашими атлетами завоевано 68 медалей (23 золотые, 16 серебряных и 29 бронзовых), занято 2-е общекомандное место в неофициальном командном зачете после российских спортсменов.</w:t>
      </w:r>
    </w:p>
    <w:p w14:paraId="15546C7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Тем не менее в сфере спорта высших достижений существует ряд проблем, для решения которых необходимо:</w:t>
      </w:r>
    </w:p>
    <w:p w14:paraId="62D0D7C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стимулирование развития приоритетных видов спорта, создание талантливым белорусским спортсменам и спортивным командам надлежащих условий подготовки;</w:t>
      </w:r>
    </w:p>
    <w:p w14:paraId="00F2FE5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роста организационного и спортивного уровней национальных чемпионатов по видам спорта;</w:t>
      </w:r>
    </w:p>
    <w:p w14:paraId="0514B5B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повышение роли федераций (союзов, ассоциаций) по видам спорта и их попечительских советов в динамичном развитии видов спорта.</w:t>
      </w:r>
    </w:p>
    <w:p w14:paraId="068BD9F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Развитие спорта высших достижений в 2021–2025 годах будет осуществляться в рамках реализации подпрограммы 1, заказчиком которой является Минспорт.</w:t>
      </w:r>
    </w:p>
    <w:p w14:paraId="3E36A03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Решение предусмотренной подпрограммой 1 задачи будет осуществляться путем реализации комплекса мероприятий согласно </w:t>
      </w:r>
      <w:hyperlink r:id="rId25" w:history="1">
        <w:r>
          <w:rPr>
            <w:rFonts w:cs="Times New Roman"/>
            <w:color w:val="0000FF"/>
            <w:sz w:val="24"/>
            <w:szCs w:val="24"/>
          </w:rPr>
          <w:t>приложению 2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50ACA49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Выполнение задачи подпрограммы 1 будет оцениваться по следующим целевым показателям:</w:t>
      </w:r>
    </w:p>
    <w:p w14:paraId="0A31FD2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медалей (1-е – 3-е места) на Олимпийских играх, Европейских играх, чемпионатах, кубках, первенствах мира и Европы;</w:t>
      </w:r>
    </w:p>
    <w:p w14:paraId="3AC8CC8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спортсменов, выполнивших квалификационные нормы для присвоения званий «Мастер спорта Республики Беларусь международного класса» и «Мастер спорта Республики Беларусь».</w:t>
      </w:r>
    </w:p>
    <w:p w14:paraId="445A51D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Принятые меры в рамках реализации подпрограммы 1 позволят повысить результативность выступлений белорусских спортсменов на официальных международных спортивных соревнованиях по олимпийским видам спорта и видам спорта, по которым созданы национальные команды Республики Беларусь.</w:t>
      </w:r>
    </w:p>
    <w:p w14:paraId="5801C0C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000000"/>
          <w:sz w:val="24"/>
          <w:szCs w:val="24"/>
        </w:rPr>
      </w:pPr>
      <w:bookmarkStart w:id="12" w:name="CA0_ГСП__1_ГЛ_7_7CN__chapter_7"/>
      <w:bookmarkEnd w:id="12"/>
      <w:r>
        <w:rPr>
          <w:rFonts w:cs="Times New Roman"/>
          <w:b/>
          <w:caps/>
          <w:color w:val="000000"/>
          <w:sz w:val="24"/>
          <w:szCs w:val="24"/>
        </w:rPr>
        <w:t>ГЛАВА 7</w:t>
      </w:r>
      <w:r>
        <w:rPr>
          <w:rFonts w:cs="Times New Roman"/>
          <w:b/>
          <w:caps/>
          <w:color w:val="000000"/>
          <w:sz w:val="24"/>
          <w:szCs w:val="24"/>
        </w:rPr>
        <w:br/>
        <w:t>ПОДПРОГРАММА 2 «ПОДГОТОВКА СПОРТИВНОГО РЕЗЕРВА, ФИЗКУЛЬТУРНО-ОЗДОРОВИТЕЛЬНАЯ, СПОРТИВНО-МАССОВАЯ РАБОТА»</w:t>
      </w:r>
    </w:p>
    <w:p w14:paraId="564D63D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стране функционирует 23 232 физкультурно-спортивных сооружения, из них 149 стадионов, 8788 спортивных площадок, 4517 спортивных залов, 42 крытых катка с искусственным льдом, 50 спортивных манежей, 334 плавательных бассейна, 678 мини-бассейнов.</w:t>
      </w:r>
    </w:p>
    <w:p w14:paraId="71FB146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31 декабря 2020 г. число работников сферы физической культуры и спорта составило 32 668 человек (в 2015 году – 29 190 человек).</w:t>
      </w:r>
    </w:p>
    <w:p w14:paraId="4849A3B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Физической культурой и спортом занимается 2,37 млн. человек, или 24,8 процента от общей численности населения Республики Беларусь (в 2015 году – 20,2 процента).</w:t>
      </w:r>
    </w:p>
    <w:p w14:paraId="4C1A21E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настоящее время подготовку спортивного резерва для национальных команд Республики Беларусь по видам спорта осуществляют 465 организаций физической культуры и спорта: 11 средних школ – училищ олимпийского резерва и 454 специализированных учебно-спортивных учреждения, в том числе 19 центров олимпийской подготовки, 40 центров олимпийского резерва, 221 специализированная детско-юношеская школа олимпийского резерва и 174 детско-юношеские спортивные школы, в которых под руководством 7906 тренеров-преподавателей (из них 5633 штатных) обучаются более 159 тыс. юных спортсменов (в 2015 году – 176,2 тыс.). Уменьшение численности обучающихся связано с оптимизацией спортивных школ системы профсоюзов, увеличением численности учащихся в учреждениях общего среднего образования и уменьшением их количества по основной группе здоровья.</w:t>
      </w:r>
    </w:p>
    <w:p w14:paraId="2193A23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рамках республиканского календарного плана проведения спортивно-массовых мероприятий на 2019 год проведено 149 мероприятий с участием более 122,8 тыс. человек, в том числе для детей и подростков – 68 мероприятий с участием 8,1 тыс. человек.</w:t>
      </w:r>
    </w:p>
    <w:p w14:paraId="37C3D9A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Наиболее массовыми и значимыми из них стали:</w:t>
      </w:r>
    </w:p>
    <w:p w14:paraId="6F8186D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физкультурно-спортивный праздник «Минская лыжня» в рамках ежегодного республиканского зимнего спортивного праздника «Белорусская лыжня»;</w:t>
      </w:r>
    </w:p>
    <w:p w14:paraId="571E3E7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легкоатлетические соревнования «Забег настоящих мужчин»;</w:t>
      </w:r>
    </w:p>
    <w:p w14:paraId="3E4F582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легкоатлетический «Женский забег»;</w:t>
      </w:r>
    </w:p>
    <w:p w14:paraId="04F508B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международные легкоатлетические соревнования «Экологический марафон»;</w:t>
      </w:r>
    </w:p>
    <w:p w14:paraId="475B16D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международный легкоатлетический пробег «Брагинская десятка», посвященный памяти жертв чернобыльской катастрофы (в программе Олимпийского дня бега);</w:t>
      </w:r>
    </w:p>
    <w:p w14:paraId="0C87F3D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международный Минский </w:t>
      </w:r>
      <w:proofErr w:type="spellStart"/>
      <w:r>
        <w:rPr>
          <w:rFonts w:cs="Times New Roman"/>
          <w:color w:val="000000"/>
          <w:sz w:val="24"/>
          <w:szCs w:val="24"/>
        </w:rPr>
        <w:t>велокарнавал</w:t>
      </w:r>
      <w:proofErr w:type="spellEnd"/>
      <w:r>
        <w:rPr>
          <w:rFonts w:cs="Times New Roman"/>
          <w:color w:val="000000"/>
          <w:sz w:val="24"/>
          <w:szCs w:val="24"/>
        </w:rPr>
        <w:t xml:space="preserve"> «VIVA </w:t>
      </w:r>
      <w:proofErr w:type="spellStart"/>
      <w:r>
        <w:rPr>
          <w:rFonts w:cs="Times New Roman"/>
          <w:color w:val="000000"/>
          <w:sz w:val="24"/>
          <w:szCs w:val="24"/>
        </w:rPr>
        <w:t>Ровар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2019»;</w:t>
      </w:r>
    </w:p>
    <w:p w14:paraId="56A2991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соревнования среди детей и подростков по хоккею «Золотая шайба» на призы Президента Республики Беларусь;</w:t>
      </w:r>
    </w:p>
    <w:p w14:paraId="36D79EE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соревнования среди детей и подростков по биатлону «Снежный снайпер» на призы Президентского спортивного клуба;</w:t>
      </w:r>
    </w:p>
    <w:p w14:paraId="08F71F4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фестиваль «Мама, папа, я – здоровая семья»;</w:t>
      </w:r>
    </w:p>
    <w:p w14:paraId="0B7835E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II национальный этап Всемирных детских игр победителей в Республике Беларусь для детей, перенесших онкологические заболевания;</w:t>
      </w:r>
    </w:p>
    <w:p w14:paraId="1DB86E2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турнир по шахматам «Белая ладья» среди команд учреждений общего среднего образования;</w:t>
      </w:r>
    </w:p>
    <w:p w14:paraId="4765BCF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соревнования </w:t>
      </w:r>
      <w:proofErr w:type="gramStart"/>
      <w:r>
        <w:rPr>
          <w:rFonts w:cs="Times New Roman"/>
          <w:color w:val="000000"/>
          <w:sz w:val="24"/>
          <w:szCs w:val="24"/>
        </w:rPr>
        <w:t>по зимнему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 летнему многоборью «Защитник Отечества» среди юношей допризывного и призывного возраста;</w:t>
      </w:r>
    </w:p>
    <w:p w14:paraId="250EDC1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республиканская спартакиада по программе летнего и зимнего многоборья «Здоровье» среди учащихся учреждений общего среднего образования в рамках Государственного физкультурно-оздоровительного комплекса Республики Беларусь;</w:t>
      </w:r>
    </w:p>
    <w:p w14:paraId="461E5D6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международный Минский полумарафон и другие.</w:t>
      </w:r>
    </w:p>
    <w:p w14:paraId="15F3479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областях и г. Минске в 2019 году проведено более 18,7 тыс. районных, городских спортивно-массовых мероприятий с участием 1,6 млн. человек, в том числе для детей и подростков – 6,5 тыс. с участием более 830 тыс. человек, 757 туристских мероприятий с участием 86,5 тыс. человек, 1,5 тыс. областных и минских городских соревнований с участием 128,6 тыс. человек.</w:t>
      </w:r>
    </w:p>
    <w:p w14:paraId="310D29C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Несмотря на достигнутые успехи в сфере подготовки спортивного резерва остаются отдельные нерешенные проблемы:</w:t>
      </w:r>
    </w:p>
    <w:p w14:paraId="6109195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местные исполнительные и распорядительные органы уделяют недостаточно внимания вопросам информационного сопровождения услуг, предоставляемых физкультурно-спортивными объектами, а также вопросам содержания физкультурно-спортивных сооружений на дворовых территориях;</w:t>
      </w:r>
    </w:p>
    <w:p w14:paraId="351E6BE9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уровень материально-технической базы организаций физической культуры и спорта в большинстве районных центров не соответствует современным требованиям.</w:t>
      </w:r>
    </w:p>
    <w:p w14:paraId="6B1E97C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целях развития системы подготовки спортивного резерва необходимо совершенствование:</w:t>
      </w:r>
    </w:p>
    <w:p w14:paraId="0FB231E6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динамики развития структур клубов для включения в основной и молодежный составы команд представителей детско-юношеских спортивных школ для участия в национальных чемпионатах;</w:t>
      </w:r>
    </w:p>
    <w:p w14:paraId="4230EE7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спортивной инфраструктуры в сфере физической культуры и спорта;</w:t>
      </w:r>
    </w:p>
    <w:p w14:paraId="6A382D21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процесса формирования клубов (команд) по игровым видам спорта на базе системы реабилитации лиц с ограниченными возможностями и их адаптации к полноценной жизни средствами физической культуры и спорта, подготовки и переподготовки специалистов для работы с данной категорией граждан;</w:t>
      </w:r>
    </w:p>
    <w:p w14:paraId="0828412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практики внедрения в систему подготовки спортивного резерва результатов научных исследований в области спорта высших достижений;</w:t>
      </w:r>
    </w:p>
    <w:p w14:paraId="0B5839C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концепций развития видов спорта на долгосрочную перспективу.</w:t>
      </w:r>
    </w:p>
    <w:p w14:paraId="52AE55FF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число факторов, сдерживающих развитие детско-юношеского спорта и подготовку спортивного резерва, входят в том числе:</w:t>
      </w:r>
    </w:p>
    <w:p w14:paraId="0526006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низкая конкуренция на национальном уровне в отдельных видах спорта;</w:t>
      </w:r>
    </w:p>
    <w:p w14:paraId="1DE9AD4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отставание от ведущих спортивных держав в развитии и внедрении инновационных спортивных технологий;</w:t>
      </w:r>
    </w:p>
    <w:p w14:paraId="28A887E8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отсутствие соревновательной практики на республиканском уровне у детей младшего школьного возраста;</w:t>
      </w:r>
    </w:p>
    <w:p w14:paraId="64729B5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отсутствие международной соревновательной практики у детей среднего и старшего школьного возраста.</w:t>
      </w:r>
    </w:p>
    <w:p w14:paraId="1BBDF3B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Основные направления развития в 2021–2025 годах сферы подготовки спортивного резерва, физкультурно-оздоровительной, спортивно-массовой работы определены в подпрограмме 2.</w:t>
      </w:r>
    </w:p>
    <w:p w14:paraId="613C1D5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Заказчиками подпрограммы 2 являются Минспорт, Министерство образования, Министерство обороны, облисполкомы, Минский горисполком, БФСО «Динамо» и ДОСААФ.</w:t>
      </w:r>
    </w:p>
    <w:p w14:paraId="5A3E1BE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Выполнение задач подпрограммы 2 будет осуществляться по целевым показателям согласно </w:t>
      </w:r>
      <w:hyperlink r:id="rId26" w:history="1">
        <w:r>
          <w:rPr>
            <w:rFonts w:cs="Times New Roman"/>
            <w:color w:val="0000FF"/>
            <w:sz w:val="24"/>
            <w:szCs w:val="24"/>
          </w:rPr>
          <w:t>приложению 1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1BC10E1D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Решение предусмотренных подпрограммой 2 задач будет осуществляться путем выполнения комплекса мероприятий согласно </w:t>
      </w:r>
      <w:hyperlink r:id="rId27" w:history="1">
        <w:r>
          <w:rPr>
            <w:rFonts w:cs="Times New Roman"/>
            <w:color w:val="0000FF"/>
            <w:sz w:val="24"/>
            <w:szCs w:val="24"/>
          </w:rPr>
          <w:t>приложению 2</w:t>
        </w:r>
      </w:hyperlink>
      <w:r>
        <w:rPr>
          <w:rFonts w:cs="Times New Roman"/>
          <w:color w:val="000000"/>
          <w:sz w:val="24"/>
          <w:szCs w:val="24"/>
        </w:rPr>
        <w:t xml:space="preserve">, мероприятий по разработке научных методов и внедрению результатов научных исследований и разработок в практику спортивной подготовки согласно </w:t>
      </w:r>
      <w:hyperlink r:id="rId28" w:history="1">
        <w:r>
          <w:rPr>
            <w:rFonts w:cs="Times New Roman"/>
            <w:color w:val="0000FF"/>
            <w:sz w:val="24"/>
            <w:szCs w:val="24"/>
          </w:rPr>
          <w:t>приложению 4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14:paraId="584733EB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Принятые меры в рамках реализации подпрограммы 2 позволят:</w:t>
      </w:r>
    </w:p>
    <w:p w14:paraId="3E9F9FD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выявить перспективных спортсменов-учащихся;</w:t>
      </w:r>
    </w:p>
    <w:p w14:paraId="0CC4541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улучшить подготовку резерва для последующей передачи в высшее звено;</w:t>
      </w:r>
    </w:p>
    <w:p w14:paraId="62DB1E1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активизировать работу по формированию инфраструктуры активного отдыха;</w:t>
      </w:r>
    </w:p>
    <w:p w14:paraId="0B1F595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внедрить новые формы физкультурно-оздоровительной и спортивно-массовой работы с населением.</w:t>
      </w:r>
    </w:p>
    <w:p w14:paraId="4CB31C6C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0E562F7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B67554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5"/>
        <w:gridCol w:w="1890"/>
      </w:tblGrid>
      <w:tr w:rsidR="00857404" w14:paraId="2219719D" w14:textId="77777777"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</w:tcPr>
          <w:p w14:paraId="663F39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2A09D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13" w:name="CA0_ГСП__1_ПРЛ_1_1CN__прил_1_утв_1"/>
            <w:bookmarkEnd w:id="13"/>
            <w:r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</w:p>
          <w:p w14:paraId="06D12F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Государственной программе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«Физическая культура и спорт»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на 2021–2025 годы</w:t>
            </w:r>
          </w:p>
        </w:tc>
      </w:tr>
    </w:tbl>
    <w:p w14:paraId="45285B84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bookmarkStart w:id="14" w:name="CN__заг_прил_1_утв_1"/>
      <w:bookmarkEnd w:id="14"/>
      <w:r>
        <w:rPr>
          <w:rFonts w:cs="Times New Roman"/>
          <w:b/>
          <w:color w:val="000000"/>
          <w:sz w:val="24"/>
          <w:szCs w:val="24"/>
        </w:rPr>
        <w:lastRenderedPageBreak/>
        <w:t>СВЕДЕНИЯ</w:t>
      </w:r>
      <w:r>
        <w:rPr>
          <w:rFonts w:cs="Times New Roman"/>
          <w:b/>
          <w:color w:val="000000"/>
          <w:sz w:val="24"/>
          <w:szCs w:val="24"/>
        </w:rPr>
        <w:br/>
        <w:t>о сводных целевых показателях, характеризующих достижение целей Государственной программы, целевых показателях, характеризующих выполнение задач подпрограмм, и их значениях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246"/>
        <w:gridCol w:w="748"/>
        <w:gridCol w:w="748"/>
        <w:gridCol w:w="748"/>
        <w:gridCol w:w="748"/>
        <w:gridCol w:w="748"/>
        <w:gridCol w:w="1029"/>
      </w:tblGrid>
      <w:tr w:rsidR="00857404" w14:paraId="58DC254D" w14:textId="77777777">
        <w:trPr>
          <w:trHeight w:val="240"/>
        </w:trPr>
        <w:tc>
          <w:tcPr>
            <w:tcW w:w="12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4BBB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DA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9F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9D05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Значения показателей по годам</w:t>
            </w:r>
          </w:p>
        </w:tc>
      </w:tr>
      <w:tr w:rsidR="00857404" w14:paraId="20737A1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8FDD4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D29E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F1D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4A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8C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15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42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98B5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57404" w14:paraId="24905EE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1FD0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Государственная программа «Физическая культура и спорт» на 2021–2025 годы</w:t>
            </w:r>
          </w:p>
        </w:tc>
      </w:tr>
      <w:tr w:rsidR="00857404" w14:paraId="1AEAEAD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96A2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Сводные целевые показатели</w:t>
            </w:r>
          </w:p>
        </w:tc>
      </w:tr>
      <w:tr w:rsidR="00857404" w14:paraId="64A514F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13FEB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Спортивный рейтинг Республики Беларусь в неофициальном командном зачете по результатам Олимпийских игр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C39C2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E482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занимаемое место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7F81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ниже 25-го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9A4AA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ниже 25-го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1B02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04127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ниже 25-го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8F25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671094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C2348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Доля лиц, занимающихся физической культурой и спортом, в общей численности населения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0A0B2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F3C4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B911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7E2C1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1CF0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534F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D216D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857404" w14:paraId="607AE22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DD8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Количество лиц, выполнивших нормативы, предусмотренные Государственным физкультурно-оздоровительным комплексом Республики Беларусь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BEACC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9B92A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9144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EF2B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7 700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716A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15BE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B4927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</w:t>
            </w:r>
          </w:p>
        </w:tc>
      </w:tr>
      <w:tr w:rsidR="00857404" w14:paraId="4F8B0CF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2022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305956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63DE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6EC5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973E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41F4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5348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0269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2C1A536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C489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EFA07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9034A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E3FDF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3687A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A24F6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0056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30D9B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01C5935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F680C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94759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534F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40F0B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036A3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B38A5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39DD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F291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5C08084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2BD3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B1282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036F1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EA2E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10C9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0F2B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D08E0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875D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4E8CFB5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2F4AC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CE132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6094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227DA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0379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53F0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397B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53FF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5269ECE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3EC5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2DE79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BD50C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74AB5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2390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7722E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6986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6302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2AF4911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330A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95DD6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0016F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132A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5AF4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06068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DA2FF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3009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857404" w14:paraId="3A8CDE6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36F82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Количество лиц, занимающихся техническими, авиационными и военно-прикладными видами спорта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7FE22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B839E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5D7C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30 437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7EAD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30 602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ADE16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30 738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0EE0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30 898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BE38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31 078</w:t>
            </w:r>
          </w:p>
        </w:tc>
      </w:tr>
      <w:tr w:rsidR="00857404" w14:paraId="67DDF11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3DED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</w:tr>
      <w:tr w:rsidR="00857404" w14:paraId="74EC591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614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1 «Спорт высших достижений»</w:t>
            </w:r>
          </w:p>
        </w:tc>
      </w:tr>
      <w:tr w:rsidR="00857404" w14:paraId="1118444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22B8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Обеспечение подготовки национальных и сборных команд Республики Беларусь по видам спорта для выступления на главных спортивных мероприятиях года</w:t>
            </w:r>
          </w:p>
        </w:tc>
      </w:tr>
      <w:tr w:rsidR="00857404" w14:paraId="5314700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AFF12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5. Количество медалей (1-е – 3-е места) на Олимпийских играх, Европейских играх, чемпионатах, кубках, первенствах мира и Европы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672F5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36A8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E0CA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695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C2C6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700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456B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705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4548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710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FD22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715</w:t>
            </w:r>
          </w:p>
        </w:tc>
      </w:tr>
      <w:tr w:rsidR="00857404" w14:paraId="653CF33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21AED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Количество спортсменов, выполнивших квалификационные нормы для присвоения званий «Мастер спорта Республики Беларусь международного класса «и «Мастер спорта Республики Беларусь»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E1FA8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8F46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8A08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6252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104C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54DC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8D35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857404" w14:paraId="7569111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C05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</w:tr>
      <w:tr w:rsidR="00857404" w14:paraId="71FF078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C27B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Привлечение различных категорий населения к постоянным занятиям физической культурой и спортом</w:t>
            </w:r>
          </w:p>
        </w:tc>
      </w:tr>
      <w:tr w:rsidR="00857404" w14:paraId="0882C59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00E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7. Количество созданных физкультурно-оздоровительных групп для инвалидов и физически ослабленных лиц в центрах физкультурно-оздоровительной работы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BC70D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E6ED1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5FA5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C5275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6E56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FBDF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2B36D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57404" w14:paraId="49D2DFF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1DEA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326C4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5F28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B2B7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53130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1A62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4CBF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6A65D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16B50D9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723A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34EBE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00DD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4413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BD57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7C4FD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3B60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FB4C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575B2FA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785F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93B37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C6B9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5CA4C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CF0BC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6DC9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0E498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B42E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3B5E480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047B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D0C82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F8A5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E0B1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AF504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BD9F4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993FD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70CC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197D049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E591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AAC76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4496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5A6D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33FD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8AA3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9AACA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81570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13D95F9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65FC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73491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B28D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AF396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F1B5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CD559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E378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4823F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29787BE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547A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380A87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0469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5878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00864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CF97F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9B47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029E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404" w14:paraId="025636E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61D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Количество созданных клубов по физической культуре и спорту, туристских клубов в республиканских унитарных предприятиях и государственных учреждениях (учреждениях)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D1DE1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E6C28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657A4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5C35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7AAE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959E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EE7D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857404" w14:paraId="1EA63DE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4CBE1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18E44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9ED1B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831C8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EF9A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B0E0E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3FF6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D40A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4533AC7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2CAD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24BC1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5270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A936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8953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6662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E63E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E779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4862A54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C9ADC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37DE2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5DCC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C8991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49EE8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5AFD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AEA3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BC7F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0B8399E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A49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1F3D7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29F39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770B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0534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BB90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B3B5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435B5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19ACFF6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4E48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0B0CB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98310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1553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2BB9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702B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B3B92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63C5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25420FD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FA26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49657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9E52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DF05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0EEE8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615F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9ADC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F955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270355D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5DB8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8A3CD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225E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8369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7C7A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8225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F33D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F9D0C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404" w14:paraId="38C0BD7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013E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2. Обеспечение подготовки спортивного резерва</w:t>
            </w:r>
          </w:p>
        </w:tc>
      </w:tr>
      <w:tr w:rsidR="00857404" w14:paraId="0EF2C97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214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9. Охват учащихся учреждений общего среднего образования (из числа распределенных в основную медицинскую группу) подготовкой в специализированных учебно-спортивных учреждениях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D5836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2859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FD82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975D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DCBB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1D17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1919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857404" w14:paraId="312A43B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7AEE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46D91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65AE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9E631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1782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406D9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C473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89E5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857404" w14:paraId="3CD4FE8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3D4A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FB23E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41FE5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6A35F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487C6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D5EA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90E7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1273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857404" w14:paraId="4B255EA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6946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2E744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D4268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BD62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745F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67090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76F0E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8E96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857404" w14:paraId="6221A27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DCA3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D33A9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EB0D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71FD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D1A10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BF305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1947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D39C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857404" w14:paraId="3B28071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F93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30067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93AC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946F8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B7DB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7751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82B2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FC2B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857404" w14:paraId="73C3F4A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51E7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E8E0F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02CB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3870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3D2C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DE72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AD47F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519A4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857404" w14:paraId="469A26C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E902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B3CF3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43F2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B1E0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F72D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897E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C803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409B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857404" w14:paraId="1C7A3C5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ECA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Охват спортсменов – учащихся специализированных учебно-спортивных учреждений оздоровлением и учебно-тренировочным процессом в спортивно-оздоровительных лагерях в летний каникулярный период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22B52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F6E4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B876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AB59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88F2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D1F2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5769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857404" w14:paraId="6C78E03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9ACD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917DE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C3FD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0D5C1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75F6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F8BF3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71584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9B1B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857404" w14:paraId="38FD7D5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DBAB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F304B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CB86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FA2C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93D1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E5E3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678A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22B7A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857404" w14:paraId="0DEA209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DF36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5309C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4F956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7558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CD7F7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43296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B516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531AD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857404" w14:paraId="2D50CAE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1CD7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C647B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5ECDB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B754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42E6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8A64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3C84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AED5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857404" w14:paraId="7423E21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4943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C3731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65E5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C2850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9D4D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B3E6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97AD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D6F2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857404" w14:paraId="762AC08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5DDA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39344F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6E4E9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E717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842D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BE1B9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D975C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BA75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857404" w14:paraId="03FC381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8FED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CC56B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B70E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C5CF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0BA37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FB08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94AC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9C15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857404" w14:paraId="7A86230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027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Количество спортсменов – учащихся специализированных учебно-спортивных учреждений, повысивших спортивное мастерство до уровня II, III и юношеских разрядов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6F2FB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29F44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0B8E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D70E4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49 410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0545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49 550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3B46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49 655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1B11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49 705</w:t>
            </w:r>
          </w:p>
        </w:tc>
      </w:tr>
      <w:tr w:rsidR="00857404" w14:paraId="56ED170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9FF8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3FCBFA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5FF1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B4C3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B4A3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7E6F4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24C81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0C17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7 675</w:t>
            </w:r>
          </w:p>
        </w:tc>
      </w:tr>
      <w:tr w:rsidR="00857404" w14:paraId="6012205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6FD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9644E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814B1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D850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8D96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CDE8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61BA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476C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6 650</w:t>
            </w:r>
          </w:p>
        </w:tc>
      </w:tr>
      <w:tr w:rsidR="00857404" w14:paraId="6C9438B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03C3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6C2FF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C3F1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1E70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BDC18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ACDC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A07B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A5E0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8 330</w:t>
            </w:r>
          </w:p>
        </w:tc>
      </w:tr>
      <w:tr w:rsidR="00857404" w14:paraId="2354673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09F8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9047F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C9AE3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11D0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7253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006A4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9E7CD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C457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</w:t>
            </w:r>
          </w:p>
        </w:tc>
      </w:tr>
      <w:tr w:rsidR="00857404" w14:paraId="5CFF367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802C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65F00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B566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B314F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5 800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DB242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5 850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AAF2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B295E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D08FD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5 950</w:t>
            </w:r>
          </w:p>
        </w:tc>
      </w:tr>
      <w:tr w:rsidR="00857404" w14:paraId="2B99A41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840F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4418B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1A25D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DED7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FC5A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1A67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EFE86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5752F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7 600</w:t>
            </w:r>
          </w:p>
        </w:tc>
      </w:tr>
      <w:tr w:rsidR="00857404" w14:paraId="285F3A4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9C985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3F4DD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D38D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EE43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5 800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0B338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5 850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8E15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ECEE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7772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857404" w14:paraId="3065D2A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4CBD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Количество спортсменов – учащихся специализированных учебно-спортивных учреждений, повысивших спортивное мастерство до уровня I разряда и кандидата в мастера спорта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30F62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04176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A6DDA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4 940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6C49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4 940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51E4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4 945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CA5DD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4 945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22D56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4 950</w:t>
            </w:r>
          </w:p>
        </w:tc>
      </w:tr>
      <w:tr w:rsidR="00857404" w14:paraId="4534B84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F0E6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CE89F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337C9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4B24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BA95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FA99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DAB5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64FC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857404" w14:paraId="77E8CE6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ECECB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BA008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6F3C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7680F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E2CC1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0CCF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488BE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D0D72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857404" w14:paraId="44234EB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2E18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5D263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37DB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0F2AA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88B79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9C9F0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1EF1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283F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</w:tr>
      <w:tr w:rsidR="00857404" w14:paraId="35F7A6F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ECC3F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63E4E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5A28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DF56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F7AC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8EFD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A6C9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7D38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857404" w14:paraId="7D9236C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E5EC6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016BF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BC74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C964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22B7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AE8AF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B411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10CC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485</w:t>
            </w:r>
          </w:p>
        </w:tc>
      </w:tr>
      <w:tr w:rsidR="00857404" w14:paraId="759007C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D31CF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57CBC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4DB1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9D3A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2EC7D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96D0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5D3DD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E259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640</w:t>
            </w:r>
          </w:p>
        </w:tc>
      </w:tr>
      <w:tr w:rsidR="00857404" w14:paraId="3982693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6F7F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1E3B2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7323E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9DC4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881CB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64A5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2848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6CC3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1 175</w:t>
            </w:r>
          </w:p>
        </w:tc>
      </w:tr>
      <w:tr w:rsidR="00857404" w14:paraId="5D51520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B0C1B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Количество завоеванных медалей (1-е – 3-е места) белорусскими спортсменами юношеского, юниорского и молодежного возрастов на юношеских Олимпийских играх, Европейских юношеских олимпийских фестивалях, первенствах мира и Европы по олимпийским видам спорта и видам спорта, по которым созданы национальные команды Республики Беларусь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A8815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B1AA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F296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080A0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A0A3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A3B4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3D57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менее 425</w:t>
            </w:r>
          </w:p>
        </w:tc>
      </w:tr>
      <w:tr w:rsidR="00857404" w14:paraId="1C0E9C6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588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3. Разработка научных методов и внедрение результатов научных исследований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разработок в практику спортивной подготовки</w:t>
            </w:r>
          </w:p>
        </w:tc>
      </w:tr>
      <w:tr w:rsidR="00857404" w14:paraId="3721408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793E6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14. Доля внедренных в практическую деятельность научных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проектов из общего числа разработанных научных проектов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00276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Минспорт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97929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3D92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D3856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6C44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9C14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C0EB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57404" w14:paraId="7266EC3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B546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4. Совершенствование спортивной, физкультурно-оздоровительной и спортивно-массовой инфраструктуры</w:t>
            </w:r>
          </w:p>
        </w:tc>
      </w:tr>
      <w:tr w:rsidR="00857404" w14:paraId="74A1384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0DE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15. Количество модернизированных комплексных спортивных площадок на дворовых территориях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7F73D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0688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CB0FC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CE15E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D01F1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9D56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508FB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57404" w14:paraId="47C2BBE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87C2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2C054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763E1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DCE4F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CEB7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B657D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814F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ECE9F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7404" w14:paraId="547E424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009E1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4077B8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F1F1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BBDD6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E6BB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AAF85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B1C1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56FE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404" w14:paraId="6FA7B98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28860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3F67C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1DB7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0583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9F6F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7618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9401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1098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404" w14:paraId="014A233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5E7C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C18C4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34B0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6B2C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8A84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1681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778A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1B66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404" w14:paraId="2A9782F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6D1A0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614A1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07BB7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3FAE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0AF0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9C773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A293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FBBD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7404" w14:paraId="1257AF0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7DAE1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3E4B6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838CD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1FFD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441DA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554C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75F8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C706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404" w14:paraId="67CC422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6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18DF5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00FCC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2990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93CD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3C84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AD20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CC1D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9504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7404" w14:paraId="3E0500F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1295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5. Патриотическое воспитание молодежи</w:t>
            </w:r>
          </w:p>
        </w:tc>
      </w:tr>
      <w:tr w:rsidR="00857404" w14:paraId="7CFC21D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101D1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Количество членов ДОСААФ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DBCCB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CCD6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48C8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175 000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49C6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177 000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B4D9C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179 000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7921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181 000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177B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183 000</w:t>
            </w:r>
          </w:p>
        </w:tc>
      </w:tr>
      <w:tr w:rsidR="00857404" w14:paraId="7B66C43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FAA8D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Количество первичных организаций ДОСААФ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CF3B7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CC9CA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6B3A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09E76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2 420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A3FDF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2 470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5EB9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FA2B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2 570</w:t>
            </w:r>
          </w:p>
        </w:tc>
      </w:tr>
      <w:tr w:rsidR="00857404" w14:paraId="7DB82E7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81C6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6. Привлечение населения к занятиям техническими, авиационными и военно-прикладными видами спорта, формирование инфраструктуры для занятий указанными видами спорта</w:t>
            </w:r>
          </w:p>
        </w:tc>
      </w:tr>
      <w:tr w:rsidR="00857404" w14:paraId="2192435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DDB34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Количество спортивных секций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D7D68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2D92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6391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1 404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0E180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1 420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077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1 434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DF83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1 448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4C3AB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1 461</w:t>
            </w:r>
          </w:p>
        </w:tc>
      </w:tr>
      <w:tr w:rsidR="00857404" w14:paraId="3EBE6AC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F17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19. Количество спортсменов ДОСААФ, повысивших спортивное мастерство до уровня кандидата в мастера спорта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993C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A32C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E67C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6C9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CEB7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5CD2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0A64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14:paraId="2A140E5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5"/>
        <w:gridCol w:w="1890"/>
      </w:tblGrid>
      <w:tr w:rsidR="00857404" w14:paraId="2EA1C67E" w14:textId="77777777"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</w:tcPr>
          <w:p w14:paraId="5E761D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44678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15" w:name="CA0_ГСП__1_ПРЛ_2_2CN__прил_2_утв_1"/>
            <w:bookmarkEnd w:id="15"/>
            <w:r>
              <w:rPr>
                <w:rFonts w:cs="Times New Roman"/>
                <w:color w:val="000000"/>
                <w:sz w:val="24"/>
                <w:szCs w:val="24"/>
              </w:rPr>
              <w:t>Приложение 2</w:t>
            </w:r>
          </w:p>
          <w:p w14:paraId="4E8710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Государственной программе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«Физическая культура и спорт»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на 2021–2025 годы</w:t>
            </w:r>
          </w:p>
        </w:tc>
      </w:tr>
    </w:tbl>
    <w:p w14:paraId="0F489A8E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bookmarkStart w:id="16" w:name="CN__заг_прил_2_утв_1"/>
      <w:bookmarkEnd w:id="16"/>
      <w:r>
        <w:rPr>
          <w:rFonts w:cs="Times New Roman"/>
          <w:b/>
          <w:color w:val="000000"/>
          <w:sz w:val="24"/>
          <w:szCs w:val="24"/>
        </w:rPr>
        <w:lastRenderedPageBreak/>
        <w:t>КОМПЛЕКС МЕРОПРИЯТИЙ</w:t>
      </w:r>
      <w:r>
        <w:rPr>
          <w:rFonts w:cs="Times New Roman"/>
          <w:b/>
          <w:color w:val="000000"/>
          <w:sz w:val="24"/>
          <w:szCs w:val="24"/>
        </w:rPr>
        <w:br/>
        <w:t>Государственной программы*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2"/>
        <w:gridCol w:w="1029"/>
        <w:gridCol w:w="1497"/>
        <w:gridCol w:w="1777"/>
      </w:tblGrid>
      <w:tr w:rsidR="00857404" w14:paraId="2D9BD63D" w14:textId="77777777">
        <w:trPr>
          <w:trHeight w:val="240"/>
        </w:trPr>
        <w:tc>
          <w:tcPr>
            <w:tcW w:w="2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5DF7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7E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Срок реализации, годы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73A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BBD9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857404" w14:paraId="38262B1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76A1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1 «Спорт высших достижений»</w:t>
            </w:r>
          </w:p>
        </w:tc>
      </w:tr>
      <w:tr w:rsidR="00857404" w14:paraId="0FBCF06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EF9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Обеспечение подготовки национальных и сборных команд Республики Беларусь по видам спорта для выступления на главных спортивных мероприятиях года</w:t>
            </w:r>
          </w:p>
        </w:tc>
      </w:tr>
      <w:tr w:rsidR="00857404" w14:paraId="69F7ED6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E6080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Централизованная подготовка национальных и сборных команд Республики Беларусь по видам спорта и участие в спортивных соревнованиях согласно моделям подготовки на спортивный сезон, выплата стипендий, призов спортсменам, вознаграждений тренерам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72244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8B7EE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33381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445FA85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75AC5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Укрепление материальной базы национальных и сборных команд Республики Беларусь по видам спорта, в том числе приобретение спортивного и медицинского оборудования, программного обеспечения, разработка информационного обеспечения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06374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28039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C228B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средства инвестиционного фонда</w:t>
            </w:r>
          </w:p>
        </w:tc>
      </w:tr>
      <w:tr w:rsidR="00857404" w14:paraId="4316522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4CAF5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Обеспечение функционирования ГУ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Белспортобеспечение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9423A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CC9A2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E7755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75F5845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A5B7F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Обеспечение функционирования научно-образовательного кластера для тестирования спортсменов национальных команд по видам спорта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3282B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70DBE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54C94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C84159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6E1FD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Обеспечение функционирования ГКСУ «Чижовка-Арена»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6C05A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C5EC7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B1E82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3D91B6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23E54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Организация допинг-контроля, в том числе обеспечение функционирования учреждения «Национальное антидопинговое агентство»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4BB0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EC8B4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4C565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7733DE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AFDC5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Организация работы комплексных научных групп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496E2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B72E3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1918A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776162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9CA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</w:tr>
      <w:tr w:rsidR="00857404" w14:paraId="27539B4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C96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Привлечение различных категорий населения к постоянным занятиям физической культурой и спортом</w:t>
            </w:r>
          </w:p>
        </w:tc>
      </w:tr>
      <w:tr w:rsidR="00857404" w14:paraId="4CAB62D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D78B0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Формирование и выполнение республиканских, местных календарных планов проведения физкультурно-оздоровительных, спортивно-массовых мероприятий, туристских мероприятий, международных мероприятий и участие в них, организация и обеспечение проведения смотров-конкурсов на лучшую постановку физкультурно-оздоровительной и спортивно-массовой работы, организацию работы с населением на физкультурно-спортивных сооружениях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A1385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9ECE1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облисполкомы, Минский горисполком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F8BAE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местные бюджеты</w:t>
            </w:r>
          </w:p>
        </w:tc>
      </w:tr>
      <w:tr w:rsidR="00857404" w14:paraId="4360508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5FBD7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 Обеспечение функционирования и укрепления материально-технической базы ГУ «Республиканский учебно-методический центр физического воспитания населения»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97DA9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4E94C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52FBC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1FE37C0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0FEEC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10. Организация и обеспечение проведения смотра-конкурса на лучшую организацию массовой физкультурно-оздоровительной работы, работы с населением на физкультурно-спортивных сооружениях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EB22C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44FCD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4933E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FB9F88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518BF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Обеспечение выпуска популярных печатных изданий, методических разработок, наглядных пособий и материалов, направленных на повышение эффективности физического воспитания населения, рекламных изданий, плакатов и стендов, пропагандирующих здоровый образ жизни, занятия физической культурой и спортом, издание массовым тиражом нагрудных значков, знаков, знаков отличия и удостоверений к ним, изготовление рекламно-пропагандистских видеороликов и фильмов в анимационной форме на тему популяризации видов спорта, повышения интереса к занятиям физической культурой и спортом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1795C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7EC5F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21D79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AE889A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164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2. Обеспечение подготовки спортивного резерва</w:t>
            </w:r>
          </w:p>
        </w:tc>
      </w:tr>
      <w:tr w:rsidR="00857404" w14:paraId="3A0F422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5F6F0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Обеспечение деятельности специализированных учебно-спортивных учреждений, в том числе входящих в систему БФСО «Динамо» и ДОСААФ, клубов по виду (видам) спорта и других организаций физической культуры и спорта, а также проведение областных (Минского городского) смотров-конкурсов среди специализированных учебно-спортивных учреждений, средних школ – училищ олимпийского резерва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D76C2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014CA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БФСО «Динамо», ДОСААФ, облисполкомы, Минский горисполком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8B670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местные бюджеты</w:t>
            </w:r>
          </w:p>
        </w:tc>
      </w:tr>
      <w:tr w:rsidR="00857404" w14:paraId="7A5D1E2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66976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Выплата стипендий спортсменам национальных и сборных команд Республики Беларусь по видам спорта, спортивному резерву по решению местных Советов депутатов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6F716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02B28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2BCA6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</w:t>
            </w:r>
          </w:p>
        </w:tc>
      </w:tr>
      <w:tr w:rsidR="00857404" w14:paraId="07EA500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159A2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Развитие спорта и физической подготовки, подготовка спортивного резерва в Вооруженных Силах, всестороннее обеспечение спортсменов Вооруженных Сил, обеспечение учебно-тренировочного процесса, участие в спортивных соревнованиях, проведение спортивных мероприятий, укрепление, модернизация спортивных баз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6C61D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9734C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Минобороны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7392F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38C2493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30C6C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 Проведение республиканского смотра-конкурса среди специализированных учебно-спортивных учреждений, средних школ – училищ олимпийского резерва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EB74C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906EA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96167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05E9C3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02D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3. Разработка научных методов и внедрение результатов научных исследований и разработок в практику спортивной подготовки</w:t>
            </w:r>
          </w:p>
        </w:tc>
      </w:tr>
      <w:tr w:rsidR="00857404" w14:paraId="2E53630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89C72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Разработка и внедрение научных проектов**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4E653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31459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EC107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3258F01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A33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Задача 4. Совершенствование спортивной, физкультурно-оздоровительной и спортивно-массовой инфраструктуры</w:t>
            </w:r>
          </w:p>
        </w:tc>
      </w:tr>
      <w:tr w:rsidR="00857404" w14:paraId="1482E7E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8FFF1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Погашение кредитов и уплата процентов за пользование кредитными ресурсами ОАО «Банк развития Республики Беларусь» при строительстве (реконструкции) объектов к II Европейским играм 2019 года (по отдельному перечню, согласованному с Минфином и Минэкономики)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DD651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20E13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10915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6BA5B19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D06E3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Погашение кредитов и уплата процентов за пользование кредитными ресурсами ОАО «Банк развития Республики Беларусь» при строительстве (реконструкции) объектов к проведению этапа Кубка мира по биатлону в 2022 году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C453A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6DDE5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9B90F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F152CB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E9A15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19. Реконструкция спорткомплекса БФСО «Динамо»,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Даумана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23, в г. Минске (легкоатлетический манеж, велобаза, гребная база)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829DD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92410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«Динамо», Минский горисполком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78D9E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местный бюджет</w:t>
            </w:r>
          </w:p>
        </w:tc>
      </w:tr>
      <w:tr w:rsidR="00857404" w14:paraId="2768058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A60BE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 Строительство многофункционального спортивного комплекса по ул. Карла Маркса в г. Иваново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8278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457D1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80373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1B68AB0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CAA0D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21. Строительство ледовой арены в г. Бресте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2C563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97C9E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CDAA7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405B02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976F3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22. Модернизация беговых дорожек в Легкоатлетическом манеже г. Бреста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35738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40E2E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F07A9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CBC70C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943EC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 Строительство открытого велосипедного трека в г. Бресте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DC2F8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BC8E6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53C7E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549910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43F0A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24. Строительство специализированного спортивного зала для индорхоккея по ул. Ленинградской в г. Бресте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17B63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9B4C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1E47A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8A889B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24E7E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 Модернизация беговых дорожек СДЮШОР № 2 г. Барановичи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860B2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09BD9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5EFB9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60E2CA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4B847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26. Строительство объекта «Устройство футбольного поля с искусственным покрытием по адресу: г. Барановичи,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Гаевая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52А»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A9B1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51D31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C10A8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78F8BD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8D43E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27. Строительство многофункционального спортивного комплекса в г. Ляховичи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16390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3A20A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A74A2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B8ECC7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8F5C9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28. Строительство крытых теннисных кортов в г. Пинске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364A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5D9ED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46757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074CE2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04606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 Реконструкция стадиона «Припять» в г. Пинске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7296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C06E6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FD52E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3DEB6E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C1562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 Реконструкция стадиона ДЮСШ Ганцевичского района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63E7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2BCED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4F91D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E1315D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21AAB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31. Строительство многофункционального спортивного комплекса в г. Ганцевичи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42D99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46D82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828BE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3AD355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D3A8E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32. Строительство многофункционального спортивного комплекса в г. Дрогичине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A7065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4E16C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719CB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B87485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6E352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33. Укладка футбольного поля около футбольного манежа в г. Бресте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9D525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11EAB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099E8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E5A926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FF00F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34. Реконструкция здания мастерской под спортивный комплекс в г. Чашники, расположенной по адресу: г. Чашники, ул. Ленинская, 122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77F05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F14F2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1A913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местный бюджет</w:t>
            </w:r>
          </w:p>
        </w:tc>
      </w:tr>
      <w:tr w:rsidR="00857404" w14:paraId="3C71798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3AFBC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35. Реконструкция спортивного комплекса по ул. Перекопской, 58а, в г. Орше. Вторая очередь строительства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7D507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28C26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5AE57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96411D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850A9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36. Реконструкция физкультурно-оздоровительного комплекса в агрогородке Бабиничи с пристройкой культурно-спортивного центра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97162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DCCB9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1E56B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CCB321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F0C9A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37. Строительство теннисных кортов в г. Витебске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18C4E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EAFC3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7E665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9DCFDB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A4D9A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38. Строительство специализированного игрового зала в г. Витебске***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E3F8E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7445C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49B6E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59A238B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DFD6C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39. Строительство 50-метрового плавательного бассейна в г. Витебске***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E32BF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BD7D6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25172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7AAB87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F66C8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40. Строительство крытой ледовой тренировочной площадки в г. Витебске***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2F78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92583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F2DB5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47FB1A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B74AB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41. Строительство плавательного бассейна в г. Браславе***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5F5F5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7DECA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91277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8365F1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1CE73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42. Строительство плавательного бассейна в г. Толочине***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4186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4C7AE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B88BF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978DE8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8EC2B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43. Строительство спортивного комплекса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Шарковщина***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751E9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C796C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94790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E7FDF4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CFEA0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44. Строительство спортивного зала 36 х 18 в г. Докшицы***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F6A35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8802A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7F9A0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4EDE7F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AA5C5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45. Перепрофилирование объекта «Дворец игровых видов спорта в микрорайоне Аэропорт под плавательный бассейн в микрорайоне Аэропорт в г.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Полоцке»*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48AC2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A4E5F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BBCCC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319F66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5E9D5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46. Строительство игрового зала 42 х 24 м в г. Новополоцке***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6A18B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E6649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5240D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FE56FB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60D8C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47. Строительство физкультурно-оздоровительного комплекса с плавательным бассейном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Дубровно***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0E447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0A91C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2BE0C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18CE1A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FFB8B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48. Строительство плавательного бассейна в г. Лепеле***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02D68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8FC59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40D69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743C77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4B965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49. Строительство плавательного бассейна с реконструкцией в гостинице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Бешенковичи (включая корректировку проектно-сметной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документации)*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781B6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6347E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6F104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147199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E4873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50. Реконструкция стадиона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Шумилино***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7685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9E19E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F8375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8967FD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FAC72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51. Реконструкция ГУ «Глубокский районный физкультурно-оздоровительный центр» (плавательный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бассейн)*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5AC5D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097A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56116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54E9F4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0B2C2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52. Реконструкция зала единоборств в г. Поставы***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4E91E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E45D1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77F2F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65366C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441A6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53. Реконструкция стадиона «Атлант» в г. Новополоцке***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59EA8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2B871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8E222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27F5A5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89B33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 Реконструкция спорткомплекса ДЮСШ по ул. Стрелецкой, 10А, в г. Полоцке***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51CCA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C8320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D73E7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1A2BED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AB96B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55. Реконструкция физкультурно-оздоровительного комплекса в г. Миоры***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66310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1733E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D2D65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5C64C0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B8131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56. Реконструкция физкультурно-оздоровительного комплекса в г. Поставы***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65E6A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F1CB2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AFF0D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8EEBDD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360CB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57. Капитальный ремонт физкультурно-оздоровительного комплекса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Бешенковичи***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35F03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F214E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BBC11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25E04A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9F673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58. Капитальный ремонт с модернизацией спального комплекса спортивно-туристского комплекса «Озерки» в г. Поставы***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EAE09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5B220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D8354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24561E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BE469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59. Капитальный ремонт стадиона по ул. Стрелецкой в г. Полоцке***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4C2A5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A5B33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7C6D7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D6ABC8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AC8A0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60. Завершение строительства объекта «Центр игровых видов спорта в г. Светлогорске. 1-я очередь – Ледовый дворец»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DB685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E2C0F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B656F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местный бюджет</w:t>
            </w:r>
          </w:p>
        </w:tc>
      </w:tr>
      <w:tr w:rsidR="00857404" w14:paraId="2F84082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2D04B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61. Расширение физкультурно-оздоровительного центра в г. Жлобине. Тренировочная ледовая площадка с трибунами на 500 зрителей (в том числе корректировка проектно-сметной документации)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E11B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E3E8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3585A1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C98226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738BE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62. Реконструкция бассейна «Дельфин» государственного учреждения «Городская ДЮСШ № 6» в г. Гомеле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F2AB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69E68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6260B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3627BF7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36DD0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63. Строительство физкультурно-оздоровительного комплекса в г. Буда-Кошелево***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6D7E5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3839E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B682A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6A86F12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DE929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64. Строительство бассейна в г. Добруше***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4E505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123AB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06415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1F23F5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5DE2F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65. Строительство физкультурно-оздоровительного комплекса в г. Ельске (блок № 3 –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бассейн)*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7D3DC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5AD49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3FB7C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EC97E7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573EB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66. Строительство физкультурно-оздоровительного комплекса в г. Лельчицы***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102F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6FFD0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EEB2A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1B415B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3053D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67. Строительство физкультурно-оздоровительного комплекса в г.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Лоеве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0E65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25603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8CB7E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0DBACE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4B286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68. Строительство физкультурно-оздоровительного комплекса в г. Наровле***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FD1F4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4959E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AECFE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87D6F2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68565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69. Строительство бассейна в г.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Петрикове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69966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603C3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97E2C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C0582D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F1E30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70. Строительство физкультурно-оздоровительного комплекса в г. Слониме***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441A3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3885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469DB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бюджет, иные источники финансирования, не запрещенные законодательством</w:t>
            </w:r>
          </w:p>
        </w:tc>
      </w:tr>
      <w:tr w:rsidR="00857404" w14:paraId="5AC06C4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A78B1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71. Реконструкция помещения под специализированный зал настольного тенниса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адресу г. Гродно, ул. Пестрака, 36 (включая изготовление проектно-сметной документации)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3337F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9B4AF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3C3D4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1B59B81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3074A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72. Реконструкция стадиона ГУ «Волковысская СДЮШОР № 1» (третья очередь)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B813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5E138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C3013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328CD5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BF931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73. Строительство теннисных кортов по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82, в г. Гродно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1E973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3F413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594A9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2979CE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F59B2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74. Строительство универсального спортивного комплекса для игровых видов спорта, г. Гродно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F21F8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432C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D098D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3860BF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D6A82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75. Строительство второго участка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лыжероллерной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трассы спортивно-биатлонного комплекса «Селец», дер. Селец Новогрудского района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A2651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B00F3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E801A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C742DA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88731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76. Реконструкция футбольного поля и легкоатлетических дорожек городского стадиона «Олимп», г. Щучин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90F1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492A1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849A6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416F17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008D7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77. Строительство крытой ледовой площадки для занятий хоккеем и массового катания в г. Островце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E2D32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6E624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60475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6F1E887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F3A07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78. Реконструкция стадиона «Неман» в г. Мосты***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460A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A11DF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AB57A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015B259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1661A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79. Строительство физкультурно-оздоровительного комплекса,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Кореличи***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502DA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9765F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D3ABC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FE54E8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0BD1D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80. Строительство физкультурно-оздоровительного комплекса, г. Свислочь***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22700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D5D91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9AF94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9ECF3D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B02AF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81. Строительство физкультурно-оздоровительного комплекса,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Вороново***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105DB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8D424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D914A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4B5CF1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252C4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82. Строительство физкультурно-оздоровительного комплекса, г.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Ивье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3E2E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882FB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4073C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462D09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DD738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83. Строительство физкультурно-оздоровительного комплекса,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Зельва***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49393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C8F99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BF72C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CBD649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DE9C6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84. Строительство физкультурно-оздоровительного комплекса, г. Берестовица***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C66FC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5F6B0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3EFAC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E77576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8C9BE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85. Строительство физкультурно-оздоровительного комплекса, г. Щучин***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EA276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99EB6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8CD7E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A533C2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3614C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86. Строительство второй очереди (бассейн) физкультурно-оздоровительного комплекса, г. Ошмяны***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B196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E3CB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EF579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31889A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637BA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87. Реконструкция физкультурно-оздоровительного комплекса, г. Волковыск***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2EE1C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3CA1C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BB9D4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BDEF01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F64F2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88. Замена синтетического покрытия легкоатлетических дорожек основной и запасной арены ГУ «Центральный спортивный комплекс «Неман», г. Гродно***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EC672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E185E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7F7E3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370513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2ACF5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89. Строительство здания спортивного назначения в спортивно-биатлонном комплексе «Селец», дер. Селец Новогрудского района***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054E4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3C4AC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B219C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C79C3D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6E7BA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90. Строительство мини-футбольной площадки с синтетическим покрытием,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Мир Кореличского района***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2EB1B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07D0E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8B400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ED94B9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65B7C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91. Строительство каркасно-тентового сооружения для занятий хоккеем с шайбой и массового катания на коньках, г. Дятлово***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B1FF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DAC14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D91D6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320AC3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1365E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92. Строительство вспомогательного здания спортивного назначения в комплексе с Ледовым дворцом, г. Лида***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DCFD7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97AEF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C3B89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65CAAB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77BCA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93. Реконструкция стадиона «Лида», г. Лида***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32651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01C16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08FC3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D44B08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C0E61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94. Модернизация городского стадиона «Юность», г. Сморгонь***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EC189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1C802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11F6A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85C0CB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F34D5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95. Модернизация легкоатлетических дорожек комплексной спортивной площадки «Юность»,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Кореличи***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E501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47865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9ECB1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739DC2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E6034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96. Модернизация легкоатлетической дорожки стадиона «Колос»,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Зельва***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D572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697CD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8A46E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A135F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1C059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97. Строительство многофункционального физкультурно-оздоровительного комплекса в агрогородке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Михановичи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Минского района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4100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7B5A8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F0BFD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0281D0D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43768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98. Строительство физкультурно-оздоровительного комплекса в г. Дзержинске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CA2ED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17623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C3403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местный бюджет</w:t>
            </w:r>
          </w:p>
        </w:tc>
      </w:tr>
      <w:tr w:rsidR="00857404" w14:paraId="3D7163C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935C9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99. Строительство физкультурно-оздоровительного комплекса с плавательным бассейном в г. Старые Дороги по ул. Московской, 80А. Корректировка. Первая и вторая очереди строительства. Первая очередь – плавательный бассейн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F7A8E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BBC07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773B8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3C6994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20E41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100. Строительство физкультурно-оздоровительного комплекса по ул. Новицкого в г. Узде. Корректировка. Первая очередь строительства – плавательный бассейн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7E390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027AE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D4E66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221BDD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4F3E2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101. Строительство минского областного конноспортивного комплекса «Урожайный». Инженерные сети и сооружения. Корректировка проекта № 2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3EBC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0C060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F559A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7FB919C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37BB1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102. Строительство минского областного конноспортивного комплекса «Урожайный». Зимний манеж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B4BB2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1FF3E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81103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2D1FF6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B2013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103. Реконструкция капитального строения с инвентарным номером 630/С-75036 (здание раздевалки) в физкультурно-спортивный комплекс (включая проектно-изыскательские работы), г. Молодечно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8A4BE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32ECC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560EF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DE5F02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D4049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104. Строительство физкультурно-оздоровительного комплекса в г. Фаниполе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643D1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2C0AF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50AE4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C3925C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93A3A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105. Спортивный комплекс для игры в гандбол в г. Слуцке (включая проектно-изыскательские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9D65A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F4AEF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8CD6F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655DE4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76B3A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106. Капитальный ремонт физкультурно-оздоровительного комплекса в г. Крупки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7B040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FA38B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02E96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39BBE7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73E30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107. Капитальный ремонт физкультурно-оздоровительного центра в г. Копыле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7CB00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1CC99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11E54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5BAE33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8E59A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108. Строительство многофункционального спортивного комплекса с размещением волейбольного манежа на 5000 зрителей, спортивных залов, гостиницы на 56 номеров в г. Солигорске***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6B58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02112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FC64E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4B40E93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DABA35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109. Строительство физкультурно-оздоровительного комплекса в г. Несвиже***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A67C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A040F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8DEED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B769B8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44101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110. Строительство физкультурно-оздоровительного комплекса в г. Крупки***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CEE45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BDCC7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FE0BB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CFF53B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03A58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111. Строительство физкультурно-оздоровительного комплекса в г. Могилеве по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Фатина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962E0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14C58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8E5A5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501CA68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A3B8A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112. Строительство здания конюшни ГСУСУ «Могилевский областной ЦОР по конному спорту и современному пятиборью»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Буйничском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сельсовете со сносом здания конюшни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93EC2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7A63D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F969D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F8BBE7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62E4F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113. Строительство поля с искусственным покрытием стадиона «Химик», ул. Челюскинцев, 64, г. Могилев, ГУ «Футбольный клуб «Днепр-Могилев», вторая очередь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ACF1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AB44D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61FC1A5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9A0325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F17D2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114. Реконструкция стадиона «Спартак» ГУ «Футбольный клуб «Днепр-Могилев», г. Могилев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FFDB8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38C33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4916A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бюджет, иные источники финансирования, не запрещенные законодательством</w:t>
            </w:r>
          </w:p>
        </w:tc>
      </w:tr>
      <w:tr w:rsidR="00857404" w14:paraId="77CCDF1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41B958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115. Реконструкция стадиона «Торпедо», просп. Витебский, 43, ГУ «Футбольный клуб «Днепр-Могилев», г. Могилев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9563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42831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5068F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52AFCA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996C3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116. Строительство поля для хоккея на траве в г. Могилеве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7D7F3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2B780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4D547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18C940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D2B7F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117. Строительство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воздухоопорного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теннисного корта в г. Могилеве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8D427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DFD70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EDABE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546C828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BB00E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118. Реконструкция зала художественной гимнастики по ул. Ленинской, 25, г. Могилев, СДЮШОР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О.Г.Мищенко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C3ABC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46118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BFDD8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FB8C7E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1D7B6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119. Строительство ледовой арены в г. Могилеве (пристройка к существующему Ледовому дворцу)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7A8D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7832C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E5F79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бюджет, иные источники финансирования, не запрещенные законодательством</w:t>
            </w:r>
          </w:p>
        </w:tc>
      </w:tr>
      <w:tr w:rsidR="00857404" w14:paraId="00F93AF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EDAD6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120. Строительство гребной базы в г. Бобруйске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C6C21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B5B1C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16454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D1E54E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4589B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121. Строительство стадиона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Сож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», г. Кричев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64808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48B39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C1E2F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1A21C59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3FABD6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122. Строительство физкультурно-оздоровительного комплекса в г. Бобруйске***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5CF3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EE545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CB516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59DA779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CA555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123. Строительство физкультурно-оздоровительного комплекса в г. Бобруйске***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DCCB7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1B62F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454A98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5157CD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D2BFB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124. Строительство физкультурно-оздоровительного комплекса в г. Бобруйске***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55CD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B148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D3569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26D32CF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46279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125. Строительство физкультурно-оздоровительного комплекса (спортивный зал, зал единоборств) в г. Могилеве***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0EC59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63F06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AFAE9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F7AE2A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E6FFA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126. Строительство физкультурно-оздоровительного комплекса в г. Климовичи***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8ED08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86F2F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C8D30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68654A9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85539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127. Строительство физкультурно-оздоровительного комплекса в г. Кировске***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88B6C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7BF90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B160F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0F6763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0EACF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128. Строительство физкультурно-оздоровительного комплекса в г. Круглое***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B2B3D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4F0DE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7952D4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0BB328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A215C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129. Строительство физкультурно-оздоровительного комплекса в г. Славгороде***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F852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D8CD3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E9337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A19323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88EE3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130. Строительство физкультурно-оздоровительного комплекса в г. Горки***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B4B9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C4CB4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5AEB3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7C661D5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3A8AF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131. Строительство стадиона СДЮШОР по спортивной гимнастике и акробатике по ул. Волоха, 16, г. Минск, с благоустройством прилегающей территории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96AC9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0B712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A4B0E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57404" w14:paraId="72DB47B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7480DFD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132. Реконструкция крытых теннисных кортов по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Жудро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40, г. Минск (включая проектные работы)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F194B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88180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B3D1F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1AF0321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15A6B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133. Реконструкция воднолыжной базы Республиканской детско-юношеской школы олимпийского резерва по воднолыжному спорту на р. Птичь в дер.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Волчковичи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(включая корректировку проектно-сметной документации)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4E966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8FE41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D254C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</w:tr>
      <w:tr w:rsidR="00857404" w14:paraId="187DC5C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0BBEFB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134. Строительство гостиницы с бассейном РЦОП «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Стайки»*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8D147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FA231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C4184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</w:t>
            </w:r>
          </w:p>
        </w:tc>
      </w:tr>
      <w:tr w:rsidR="00857404" w14:paraId="3FAAAB3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C1A5A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135. Строительство типового модульного бассейна для г. Минска в микрорайоне ГКСУ «Чижовка-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Арена»*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A0A46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7465C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7150B1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D9AD2E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1777E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136. Модернизация системы теплоснабжения (внедрение тепловых насосов) ГКСУ «Чижовка-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Арена»*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03AEC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F8911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866DF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3199966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9C7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5. Патриотическое воспитание молодежи</w:t>
            </w:r>
          </w:p>
        </w:tc>
      </w:tr>
      <w:tr w:rsidR="00857404" w14:paraId="6F122AC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6C2C3D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137. Организация функционирования первичных организационных структур 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83195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1365F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3E055E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857404" w14:paraId="5023F51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26FFBB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138. Проведение республиканских патриотических акций, месячников, дней ДОСААФ, фестивалей, конкурсов и смотров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BB6F8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56066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E3631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0D5BAD0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DDB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6. Привлечение населения к занятиям техническими, авиационными и военно-прикладными видами спорта, формирование инфраструктуры для занятий указанными видами спорта</w:t>
            </w:r>
          </w:p>
        </w:tc>
      </w:tr>
      <w:tr w:rsidR="00857404" w14:paraId="4DE487E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110997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139. Организация функционирования спортивных секций по техническим и авиационным видам спорта в организационных структурах и организациях ДОСААФ, в том числе организация учебно-тренировочного процесса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7F289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EA437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2CFBAB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857404" w14:paraId="26D7B63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14:paraId="533E1C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140. Формирование и выполнение республиканского и местных календарных планов проведения спортивных мероприятий по техническим, авиационным, военно-прикладным и служебно-прикладным видам спорта, проведение показательных выступлений, выставок и акций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C62F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E1759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00C1D3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7404" w14:paraId="4C1C2FD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529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141. Развитие технических, авиационных и военно-прикладных видов спорта, формирование инфраструктуры для занятий указанными видами спорта****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D464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0EB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511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собственные средства</w:t>
            </w:r>
          </w:p>
        </w:tc>
      </w:tr>
    </w:tbl>
    <w:p w14:paraId="706541E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779DDDC2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</w:t>
      </w:r>
    </w:p>
    <w:p w14:paraId="7E51472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 Объемы и сроки реализации мероприятий Государственной программы ежегодно уточняются при формировании республиканского бюджета и Государственной инвестиционной программы.</w:t>
      </w:r>
    </w:p>
    <w:p w14:paraId="0F23576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** Перечень научных проектов, запланированных к разработке и внедрению в спортивную практику, приведен в </w:t>
      </w:r>
      <w:hyperlink r:id="rId29" w:history="1">
        <w:r>
          <w:rPr>
            <w:rFonts w:cs="Times New Roman"/>
            <w:color w:val="0000FF"/>
            <w:sz w:val="24"/>
            <w:szCs w:val="24"/>
          </w:rPr>
          <w:t>приложении 4</w:t>
        </w:r>
      </w:hyperlink>
      <w:r>
        <w:rPr>
          <w:rFonts w:cs="Times New Roman"/>
          <w:color w:val="000000"/>
          <w:sz w:val="24"/>
          <w:szCs w:val="24"/>
        </w:rPr>
        <w:t xml:space="preserve"> к Государственной программе.</w:t>
      </w:r>
    </w:p>
    <w:p w14:paraId="59DC8865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*** Реализация мероприятия предусмотрена при условии привлечения указанных средств.</w:t>
      </w:r>
    </w:p>
    <w:p w14:paraId="7C69683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**** Относится к мероприятиям в области национальной безопасности.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5"/>
        <w:gridCol w:w="1890"/>
      </w:tblGrid>
      <w:tr w:rsidR="00857404" w14:paraId="61E49C92" w14:textId="77777777"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</w:tcPr>
          <w:p w14:paraId="72CF60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8BF28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17" w:name="CA0_ГСП__1_ПРЛ_3_3CN__прил_3_утв_1"/>
            <w:bookmarkEnd w:id="17"/>
            <w:r>
              <w:rPr>
                <w:rFonts w:cs="Times New Roman"/>
                <w:color w:val="000000"/>
                <w:sz w:val="24"/>
                <w:szCs w:val="24"/>
              </w:rPr>
              <w:t>Приложение 3</w:t>
            </w:r>
          </w:p>
          <w:p w14:paraId="787CAC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Государственной программе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«Физическая культура и спорт»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на 2021–2025 годы</w:t>
            </w:r>
          </w:p>
        </w:tc>
      </w:tr>
    </w:tbl>
    <w:p w14:paraId="1A576F9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bookmarkStart w:id="18" w:name="CN__заг_прил_3_утв_1"/>
      <w:bookmarkEnd w:id="18"/>
      <w:r>
        <w:rPr>
          <w:rFonts w:cs="Times New Roman"/>
          <w:b/>
          <w:color w:val="000000"/>
          <w:sz w:val="24"/>
          <w:szCs w:val="24"/>
        </w:rPr>
        <w:t>ОБЪЕМЫ И ИСТОЧНИКИ ФИНАНСИРОВАНИЯ</w:t>
      </w:r>
      <w:r>
        <w:rPr>
          <w:rFonts w:cs="Times New Roman"/>
          <w:b/>
          <w:color w:val="000000"/>
          <w:sz w:val="24"/>
          <w:szCs w:val="24"/>
        </w:rPr>
        <w:br/>
        <w:t>комплекса мероприятий Государственной программы*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684"/>
        <w:gridCol w:w="1029"/>
        <w:gridCol w:w="936"/>
        <w:gridCol w:w="936"/>
        <w:gridCol w:w="842"/>
        <w:gridCol w:w="842"/>
        <w:gridCol w:w="1216"/>
      </w:tblGrid>
      <w:tr w:rsidR="00857404" w14:paraId="31956A32" w14:textId="77777777">
        <w:trPr>
          <w:trHeight w:val="240"/>
        </w:trPr>
        <w:tc>
          <w:tcPr>
            <w:tcW w:w="10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6008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6B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Заказчики</w:t>
            </w:r>
          </w:p>
        </w:tc>
        <w:tc>
          <w:tcPr>
            <w:tcW w:w="3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495D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Объемы финансирования (в текущих ценах), рублей</w:t>
            </w:r>
          </w:p>
        </w:tc>
      </w:tr>
      <w:tr w:rsidR="00857404" w14:paraId="6385A70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17C08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1D601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D1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6DC0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57404" w14:paraId="06F6377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66A7BE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DEDD5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9B4A1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83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CD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52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1A2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0325B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57404" w14:paraId="38BC6E4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BA36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1 «Спорт высших достижений»</w:t>
            </w:r>
          </w:p>
        </w:tc>
      </w:tr>
      <w:tr w:rsidR="00857404" w14:paraId="2B5DF44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DF7A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Обеспечение подготовки национальных и сборных команд Республики Беларусь по видам спорта для выступления на главных спортивных мероприятиях года</w:t>
            </w:r>
          </w:p>
        </w:tc>
      </w:tr>
      <w:tr w:rsidR="00857404" w14:paraId="62AFC95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E70ED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D564F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33115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663 555 683,4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D01B6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120 556 082,0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5D040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125 982 426,7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476C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132 281 547,8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0745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138 895 525,3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0A78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145 840 101,6</w:t>
            </w:r>
          </w:p>
        </w:tc>
      </w:tr>
      <w:tr w:rsidR="00857404" w14:paraId="3E212BB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CCB0E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4F8B7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49B99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055D5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7DA39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9CF24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C55B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57A9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1921489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9981A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B33E5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FD76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662 179 663,3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6BCE5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120 306 082,0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B249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125 721 176,7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DCB90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132 007 235,3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60F8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138 607 497,2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1E4A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145 537 672,1</w:t>
            </w:r>
          </w:p>
        </w:tc>
      </w:tr>
      <w:tr w:rsidR="00857404" w14:paraId="3FF1B0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CE9D3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инвестиционного фонда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158DE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5A59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1 376 020,1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A23F7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0DF3B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261 250,0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F19B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274 312,5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5F51F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288 028,1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D70B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302 429,5</w:t>
            </w:r>
          </w:p>
        </w:tc>
      </w:tr>
      <w:tr w:rsidR="00857404" w14:paraId="569941D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00C5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</w:tr>
      <w:tr w:rsidR="00857404" w14:paraId="4ACC699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7F9D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1. Привлечение различных категорий населения к постоянным занятиям физической культурой и спортом</w:t>
            </w:r>
          </w:p>
        </w:tc>
      </w:tr>
      <w:tr w:rsidR="00857404" w14:paraId="6B3918A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EFB9C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5A607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D7252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374 955 188,6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5DA00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68 390 726,7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5B9A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71 473 078,9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317F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74 811 577,4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E5B9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78 309 502,1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0B22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81 970 303,5</w:t>
            </w:r>
          </w:p>
        </w:tc>
      </w:tr>
      <w:tr w:rsidR="00857404" w14:paraId="42151C1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87440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EE3C2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2ABE1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6F61D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AD68D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112E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22248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34F1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7F4065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EE4A3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46B22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D228D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21 571 288,9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882F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3 928 065,0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08902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4 112 000,2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34196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4 305 073,0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4A22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4 507 234,9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517AA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4 718 915,8</w:t>
            </w:r>
          </w:p>
        </w:tc>
      </w:tr>
      <w:tr w:rsidR="00857404" w14:paraId="6455E16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7A38F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8C894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1EA94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F6093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6FFE2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9536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6768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1630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1ED5C99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DB5A2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3595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AFB0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8 461 400,9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506B2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1 537 296,0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D0141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1 606 474,2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4572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1 686 798,0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74BE7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1 771 137,9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F83A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1 859 694,8</w:t>
            </w:r>
          </w:p>
        </w:tc>
      </w:tr>
      <w:tr w:rsidR="00857404" w14:paraId="1FB71F6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AA3C3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79E6B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394A2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13 109 888,0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1CE2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2 390 769,0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72DBE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2 505 526,0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FDB9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2 618 275,0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C82D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2 736 097,0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7A45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2 859 221,0</w:t>
            </w:r>
          </w:p>
        </w:tc>
      </w:tr>
      <w:tr w:rsidR="00857404" w14:paraId="1689D56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F3C37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41F04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4F9EC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353 383 899,7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2FDF2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64 462 661,7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35682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67 361 078,7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E3A3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70 506 504,4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FC6B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73 802 267,2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B061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77 251 387,7</w:t>
            </w:r>
          </w:p>
        </w:tc>
      </w:tr>
      <w:tr w:rsidR="00857404" w14:paraId="01F7949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0CC71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E23D9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06C97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10804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BAF5C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169D5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42123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5BFC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B5D147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20B3D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447A0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AD418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24 046 181,3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C715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4 385 153,1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197A5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4 595 640,4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B232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4 802 444,3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36BB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5 018 554,3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D5E9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5 244 389,2</w:t>
            </w:r>
          </w:p>
        </w:tc>
      </w:tr>
      <w:tr w:rsidR="00857404" w14:paraId="7B33596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CE606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F86A4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B53C5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51 296 000,0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D569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9 664 000,0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14BB9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9 953 000,0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1838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10 251 000,0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3E0C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10 558 000,0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7478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10 870 000,0</w:t>
            </w:r>
          </w:p>
        </w:tc>
      </w:tr>
      <w:tr w:rsidR="00857404" w14:paraId="261769B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BF96B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AB052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956FC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24 245 633,0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9138A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4 387 849,0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DBCF9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4 607 241,0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CAE2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4 837 603,0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3504C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5 079 483,0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908A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5 333 457,0</w:t>
            </w:r>
          </w:p>
        </w:tc>
      </w:tr>
      <w:tr w:rsidR="00857404" w14:paraId="2769A99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B4084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53474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6961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69 240 657,3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D04DD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12 530 814,0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B4809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13 157 354,7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AEBF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13 815 222,4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F9FE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14 505 983,5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0B554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15 231 282,7</w:t>
            </w:r>
          </w:p>
        </w:tc>
      </w:tr>
      <w:tr w:rsidR="00857404" w14:paraId="43A8D07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B9BEE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82347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C74BD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79 435 794,2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59CA2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14 432 164,0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1FA6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15 081 611,4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374C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15 835 691,9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915F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16 627 476,5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2103A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17 458 850,4</w:t>
            </w:r>
          </w:p>
        </w:tc>
      </w:tr>
      <w:tr w:rsidR="00857404" w14:paraId="6EE1846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E529D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2819A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1107D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50 536 263,0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0BA24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9 145 790,0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00760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9 603 079,5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192E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10 083 233,5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254D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10 587 395,1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176D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11 116 764,9</w:t>
            </w:r>
          </w:p>
        </w:tc>
      </w:tr>
      <w:tr w:rsidR="00857404" w14:paraId="1E4F2D5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CA132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F2291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C22CC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54 583 370,9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19A5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9 916 891,6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8DEE0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10 363 151,7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68F8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10 881 309,3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B0053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11 425 374,8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69BB3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11 996 643,5</w:t>
            </w:r>
          </w:p>
        </w:tc>
      </w:tr>
      <w:tr w:rsidR="00857404" w14:paraId="08B84F2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8AAA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2. Обеспечение подготовки спортивного резерва</w:t>
            </w:r>
          </w:p>
        </w:tc>
      </w:tr>
      <w:tr w:rsidR="00857404" w14:paraId="3DE2AAA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1C0FF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415DE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Минобороны, БФСО «Динамо», ДОСААФ, 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0ADB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2 001 491 205,9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99741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374 850 080,3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C7A2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378 835 214,2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7ABCD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396 809 994,7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4FC74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415 648 168,2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00CD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435 347 748,5</w:t>
            </w:r>
          </w:p>
        </w:tc>
      </w:tr>
      <w:tr w:rsidR="00857404" w14:paraId="1FCB8CC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BB88E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23E83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34149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AB6CD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1E8FD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2500C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EA4E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C1E7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52A304C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EE3F7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900C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Минспорт, Минобразование, Минобороны, БФСО «Динамо», ДОСААФ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32E91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420 783 291,6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C7E8C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76 530 767,0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DD214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79 976 766,1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F757F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83 911 242,9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A648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88 039 764,4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4574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92 324 751,2</w:t>
            </w:r>
          </w:p>
        </w:tc>
      </w:tr>
      <w:tr w:rsidR="00857404" w14:paraId="2A9924A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2FC3D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1DCFC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5DF12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9DC01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82F0A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B036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630D8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EEEA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827703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02099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DB913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31FB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320 683 385,5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893B1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58 263 212,0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50B1A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60 885 056,5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61154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63 928 994,6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F55D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67 125 115,2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D1776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70 481 007,2</w:t>
            </w:r>
          </w:p>
        </w:tc>
      </w:tr>
      <w:tr w:rsidR="00857404" w14:paraId="5952CC5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07E8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67EF5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FA4EA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21 403 352,0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4B327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3 903 197,0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03DC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4 090 550,0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2357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4 274 625,0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E00A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4 466 983,0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FC3A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4 667 997,0</w:t>
            </w:r>
          </w:p>
        </w:tc>
      </w:tr>
      <w:tr w:rsidR="00857404" w14:paraId="50DEE36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875F6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07C99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Минобороны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1DA4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22 656 551,1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73CB0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4 191 719,0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4BC4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4 359 387,8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BDCC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4 533 763,3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6587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4 715 113,8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1940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4 856 567,2</w:t>
            </w:r>
          </w:p>
        </w:tc>
      </w:tr>
      <w:tr w:rsidR="00857404" w14:paraId="4B941C0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1C5E6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0208D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EEF6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43 480 993,0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97D2F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7 899 774,0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28286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8 255 263,8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6223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8 668 027,0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3EFED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9 101 428,4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7257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9 556 499,8</w:t>
            </w:r>
          </w:p>
        </w:tc>
      </w:tr>
      <w:tr w:rsidR="00857404" w14:paraId="4B5D800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C04E1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25C65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D9D1A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12 559 010,0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F1FF9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2 272 865,0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8A71A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2 386 508,0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BCE4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2 505 833,0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2999F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2 631 124,0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8F02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2 762 680,0</w:t>
            </w:r>
          </w:p>
        </w:tc>
      </w:tr>
      <w:tr w:rsidR="00857404" w14:paraId="34E0B54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D05FB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98AEE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1DB02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1 580 707 914,3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9F5EE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298 319 313,3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AD7A3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298 858 448,1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B06A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312 898 751,8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F5E4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327 608 403,8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59F3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343 022 997,3</w:t>
            </w:r>
          </w:p>
        </w:tc>
      </w:tr>
      <w:tr w:rsidR="00857404" w14:paraId="7FBB453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B9704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B9402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83F58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142E7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B4C8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8119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BBF4E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2822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7B025D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E5A48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8A9F4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1C08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244 621 479,0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D777D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44 642 849,9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C18E6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46 743 734,3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24A4A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48 847 202,3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721FD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51 045 326,4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F554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53 342 366,1</w:t>
            </w:r>
          </w:p>
        </w:tc>
      </w:tr>
      <w:tr w:rsidR="00857404" w14:paraId="61FCF3A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BA8FD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D077C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343F4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175 652 259,0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1008F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35 766 259,0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D7FDE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33 438 000,0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D8E5C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34 441 000,0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98829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35 472 000,0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7A578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36 535 000,0</w:t>
            </w:r>
          </w:p>
        </w:tc>
      </w:tr>
      <w:tr w:rsidR="00857404" w14:paraId="2F6880E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01B49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1D3D7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7034A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231 859 767,0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44807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41 973 068,0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A5B85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44 055 961,0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2764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46 258 759,0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501A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48 571 697,0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0510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51 000 282,0</w:t>
            </w:r>
          </w:p>
        </w:tc>
      </w:tr>
      <w:tr w:rsidR="00857404" w14:paraId="051AE26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2658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52BF7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2C460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158 743 916,3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2B6A9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29 814 144,0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487D0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29 913 232,6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949EC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31 408 894,3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F8F2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32 979 339,2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07EA2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34 628 306,2</w:t>
            </w:r>
          </w:p>
        </w:tc>
      </w:tr>
      <w:tr w:rsidR="00857404" w14:paraId="00FFD48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6C46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BDBBE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81BC9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153 526 774,0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D139E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27 893 264,0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4A519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29 148 460,9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CC288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30 605 883,9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DEDB5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32 136 178,2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683D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33 742 987,0</w:t>
            </w:r>
          </w:p>
        </w:tc>
      </w:tr>
      <w:tr w:rsidR="00857404" w14:paraId="09B06D0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188BE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60D43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D8CB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218 576 495,3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8FB60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39 712 135,0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EAD06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41 498 648,0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EEC0F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43 573 580,4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2B6B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45 752 259,5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9CD07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48 039 872,4</w:t>
            </w:r>
          </w:p>
        </w:tc>
      </w:tr>
      <w:tr w:rsidR="00857404" w14:paraId="177068D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052A8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E0557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0C21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397 727 223,7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25CE1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78 517 593,4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04DE1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74 060 411,3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CB79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77 763 431,9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FBB0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81 651 603,5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0B629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85 734 183,6</w:t>
            </w:r>
          </w:p>
        </w:tc>
      </w:tr>
      <w:tr w:rsidR="00857404" w14:paraId="20B3B49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72AF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3. Разработка научных методов и внедрение результатов научных исследований и разработок в практику спортивной подготовки</w:t>
            </w:r>
          </w:p>
        </w:tc>
      </w:tr>
      <w:tr w:rsidR="00857404" w14:paraId="6AD6345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922BC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 – 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4A359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Минспорт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9A764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11 352 271,0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5BBF3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3 194 100,0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7B98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3 541 191,0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9D1B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2 528 179,0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4765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1 361 205,0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FC30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2B9B85A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6A1FD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F8D2E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63E23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8E752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5CCC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C1301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20A8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FE8A8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F5AFD1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86265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научную, научно-техническую и инновационную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1E479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51C4F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8 490 198,0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A1C9B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2 134 464,0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68ABC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2 534 825,0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36160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1 838 033,0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9CCD9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1 255 280,0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2CD0C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5EA7F2D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0AC24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средства республиканского централизованного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инновационного фонда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6EF4E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A741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2 862 073,0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C986A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1 059 636,0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4AD3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1 006 366,0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79DC1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690 146,0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137C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9EC9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91B97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1B94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4. Совершенствование спортивной, физкультурно-оздоровительной и спортивно-массовой инфраструктуры</w:t>
            </w:r>
          </w:p>
        </w:tc>
      </w:tr>
      <w:tr w:rsidR="00857404" w14:paraId="4C057B9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283CC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55A6F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БФСО «Динамо», 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96AD6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776 509 949,3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2B1B8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153 987 098,4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6F9D5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181 859 670,9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75A9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220 488 015,7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F82D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152 725 976,3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00BA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67 449 188,0</w:t>
            </w:r>
          </w:p>
        </w:tc>
      </w:tr>
      <w:tr w:rsidR="00857404" w14:paraId="3ABE13A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96287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3EB7B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BF5F0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51EE4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D300F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7BDA9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216B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3015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120A88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905B9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– 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BB995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БФСО «Динамо»,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9AA48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108 772 720,3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A231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47 341 705,4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420C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32 940 070,9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9EA7A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19 167 779,7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6CC1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E4827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47BDE61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EE18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51C04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ED931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D49FE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AC222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A7AD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FB670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F435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271E45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B3162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0AA95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B4740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32 064 640,3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8A00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6 618 625,4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43F10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8 205 070,9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26B62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7 917 779,7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B6F0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3DFF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18D3D9C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650C1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32BA9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D215A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3A0B0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6A609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AB9FB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BE3F2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D2B7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3C526D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2570A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04259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7379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51585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5B102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2CA51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6B040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94DB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946843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D6F5A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3FB1E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3CA04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14 860 000,0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80EF3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08D8A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0C73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5AB1E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B636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356EA6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14C47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670C7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FA1BF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B3121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6F075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D273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A321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3E4E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44B31F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86A6F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646EF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A6B964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11 525 000,0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C70B1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51A7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9ACF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171C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B49F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4F9CDC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C919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 – 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4DA15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D7F34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193 855 160,0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3FE3B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84 901 324,0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B494B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66 264 600,0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ED6B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36 439 236,0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35CC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E02B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750 000,0</w:t>
            </w:r>
          </w:p>
        </w:tc>
      </w:tr>
      <w:tr w:rsidR="00857404" w14:paraId="6AB9306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E58B5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C2742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93266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945A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F6B69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6B35C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FA31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4150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6F17CBC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D8403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C88B0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2EB09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19 929 459,0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E167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9 415 223,0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B537E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19FA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5 514 236,0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B368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BE42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5F3F7C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EF0C9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66F80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E934E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8 623 080,0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42CD1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672B6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D7C7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FEBE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EA0C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50FA03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B762F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008BB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A02B0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26 410 000,0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42E8D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8F5C8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80C43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7ED7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2215D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70AFD6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81AF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13790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BA403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27 993 011,0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2F61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21 453 011,0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C57C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6 540 000,0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552C3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2E9A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DD1F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3F8AB5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BA80E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93EDD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C304F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45 791 000,0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3A205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9CBC25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20 141 000,0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EBC6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2D9A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926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857404" w14:paraId="33AFDBF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5D0C9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5CDDD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5AEE1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38 629 610,0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0FDB8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23 431 010,0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0AA1F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9 273 600,0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98924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3F0A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67363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857404" w14:paraId="6C0B3E4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C962B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80DFF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0022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C3C0A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65D06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C0E2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7C7B3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3ED2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47DDD2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66173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источники финансирования, не запрещенные законодательством, всего**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38A6F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D75E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473 882 069,0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14775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21 744 069,0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6E99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82 655 000,0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F906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164 881 000,0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6D2B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140 277 000,0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93655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64 325 000,0</w:t>
            </w:r>
          </w:p>
        </w:tc>
      </w:tr>
      <w:tr w:rsidR="00857404" w14:paraId="6AD375B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B9987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BFA54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D80EF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674DA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BFA23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63CD7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309D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F23C8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10ACB81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7C9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льготного правительственного кредита КНР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BC883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66ED9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350 450 000,0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59A38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87C00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43 150 000,0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2D65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9BE8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117 550 000,0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3ABE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58 650 000,0</w:t>
            </w:r>
          </w:p>
        </w:tc>
      </w:tr>
      <w:tr w:rsidR="00857404" w14:paraId="04A5627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ED27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27C50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6399B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B0C33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E1B21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F20C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DD148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DBA0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5F41EB9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BE46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9A053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A265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F213A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8D069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E7890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47B3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ADD7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10 000 000,0</w:t>
            </w:r>
          </w:p>
        </w:tc>
      </w:tr>
      <w:tr w:rsidR="00857404" w14:paraId="04411BE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EF75A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26A8E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D76E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FBAA5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65E53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BC4DE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8716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818E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17 900 000,0</w:t>
            </w:r>
          </w:p>
        </w:tc>
      </w:tr>
      <w:tr w:rsidR="00857404" w14:paraId="5349B48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0D730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5A33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16C9B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A6BB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D648C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6BB2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B152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0BB0F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18 500 000,0</w:t>
            </w:r>
          </w:p>
        </w:tc>
      </w:tr>
      <w:tr w:rsidR="00857404" w14:paraId="41271D7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D9EC8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F8FF7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11419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B118B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B3196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732D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64 800 000,0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B7EB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D338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44B49A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4A1F6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46C4E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F9DD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A8B1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FAEFE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6D18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3E9A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FA9E8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04AC32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75583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6964A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BC06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57D7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AF0A1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81E5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46CF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841C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12 250 000,0</w:t>
            </w:r>
          </w:p>
        </w:tc>
      </w:tr>
      <w:tr w:rsidR="00857404" w14:paraId="6568663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C61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 организаций (средства от приносящей доходы деятельности), инвесторов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4A201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23CE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123 432 069,0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C088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19 644 069,0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34A18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39 505 000,0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A039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DBE8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22 727 000,0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46442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</w:tr>
      <w:tr w:rsidR="00857404" w14:paraId="129553A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76B2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046C9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6AA4A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DE659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F589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EA1FC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75478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E9C05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68A7D89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7947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EC6C4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A7278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47D3E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3DAF2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2 672 000,0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9BCF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3 126 000,0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6CA6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40FF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2 275 000,0</w:t>
            </w:r>
          </w:p>
        </w:tc>
      </w:tr>
      <w:tr w:rsidR="00857404" w14:paraId="56FA674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A2C94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B4FEA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3E967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16 894 069,0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C41DA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571FF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16D0F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00664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3A48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857404" w14:paraId="7250046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F58E0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F9C9D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653F7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4E5A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F007F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7 400 000,0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1C49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38BC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CAA0A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857404" w14:paraId="1F4CEC8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2C533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24B8C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6AD4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24 443 000,0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878E9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19A82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10 313 000,0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890D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6 580 000,0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CDF8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BCDB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A12430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51AFF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7C54F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78646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5486D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6AE35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419B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3E92E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9F87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E154F7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9A186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4A866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B6B2C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8 695 000,0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9854F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A359F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3 620 000,0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6414B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ECE7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876BB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891301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9566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5. Патриотическое воспитание молодежи</w:t>
            </w:r>
          </w:p>
        </w:tc>
      </w:tr>
      <w:tr w:rsidR="00857404" w14:paraId="09F5820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4EF17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 – собственные средства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37234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ДОСААФ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F5B92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569 500,0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7181C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113 900,0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31D24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113 900,0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FCD0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113 900,0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CA42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113 900,0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5E97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113 900,0</w:t>
            </w:r>
          </w:p>
        </w:tc>
      </w:tr>
      <w:tr w:rsidR="00857404" w14:paraId="71C65DC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8956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Задача 6. Привлечение населения к занятиям техническими, авиационными и военно-прикладными видами спорта, формирование инфраструктуры для занятий указанными видами спорта</w:t>
            </w:r>
          </w:p>
        </w:tc>
      </w:tr>
      <w:tr w:rsidR="00857404" w14:paraId="1CC8F36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20994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4921B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ДОСААФ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42AA9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41 139 142,0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3A262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7 891 084,0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7AF91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8 051 246,0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7F56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8 219 416,0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232E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8 395 995,0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C43F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8 581 401,0</w:t>
            </w:r>
          </w:p>
        </w:tc>
      </w:tr>
      <w:tr w:rsidR="00857404" w14:paraId="178E884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42E85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7B1D9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CE07F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B789E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D6471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58C6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B627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170E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12B19D8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20E25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3C4F4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5F74D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39 188 642,0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B5D50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7 500 984,0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5D5BF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7 661 146,0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15AA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7 829 316,0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4549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8 005 895,0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189F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8 191 301,0</w:t>
            </w:r>
          </w:p>
        </w:tc>
      </w:tr>
      <w:tr w:rsidR="00857404" w14:paraId="45B35AE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48E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собственные средства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04B0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F656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1 950 500,0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D1C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390 100,0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BBB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390 100,0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9D6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390 100,0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266B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390 100,0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F226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390 100,0</w:t>
            </w:r>
          </w:p>
        </w:tc>
      </w:tr>
      <w:tr w:rsidR="00857404" w14:paraId="4A2F63D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B3BD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6BEA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1A2F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3 206 017 256,8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8EDB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608 426 989,4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7D42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643 874 301,0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7C2A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702 971 082,8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7A2C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656 554 746,6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F724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594 190 137,0</w:t>
            </w:r>
          </w:p>
        </w:tc>
      </w:tr>
      <w:tr w:rsidR="00857404" w14:paraId="46C6DBF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715E3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DC1DE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17D01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3B582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5657E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AF04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5C7A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0D42C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ECD92C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5F218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3A3E5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Минобороны, БФСО «Динамо», ДОСААФ, 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1B7E0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601 668 213,8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62F6B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138 495 621,4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4476F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128 231 174,2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9695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117 741 590,6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F001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108 863 075,6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6D79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108 336 752,0</w:t>
            </w:r>
          </w:p>
        </w:tc>
      </w:tr>
      <w:tr w:rsidR="00857404" w14:paraId="30BCD2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F84AC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FD378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D477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8084F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1E679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C14D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D01D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E04FF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2E87709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6D821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без учета средств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C7E905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Минобороны, БФСО «Динамо», 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E7472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492 895 493,5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45DA11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91 153 916,0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6F8CD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95 291 103,3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1E567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98 573 810,9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CA60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101 914 099,3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F19F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105 962 564,0</w:t>
            </w:r>
          </w:p>
        </w:tc>
      </w:tr>
      <w:tr w:rsidR="00857404" w14:paraId="556EF4A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F701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B1206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D9778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6E7B2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1C21F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F3706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D087F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143C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B1847C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AC57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AA1CE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C858E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340 497 057,4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C2C8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62 994 608,0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8256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66 032 721,7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44C3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68 143 971,6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13BB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70 257 458,1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1E86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73 068 298,0</w:t>
            </w:r>
          </w:p>
        </w:tc>
      </w:tr>
      <w:tr w:rsidR="00857404" w14:paraId="0208947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D85CB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0EA18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FADDA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34 513 240,0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BA8FE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6 293 966,0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D25F4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6 596 076,0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12BE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6 892 900,0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1F1C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7 203 080,0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A8241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7 527 218,0</w:t>
            </w:r>
          </w:p>
        </w:tc>
      </w:tr>
      <w:tr w:rsidR="00857404" w14:paraId="7061E51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E350D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44821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Минобороны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E2E20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22 656 551,1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A9274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4 191 719,0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F88E0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4 359 387,8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21E7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4 533 763,3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CB579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4 715 113,8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8FA96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4 856 567,2</w:t>
            </w:r>
          </w:p>
        </w:tc>
      </w:tr>
      <w:tr w:rsidR="00857404" w14:paraId="3BB6FB8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69EA2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EBED9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A9AAF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43 480 993,0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B4411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7 899 774,0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5CCD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8 255 263,8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C3DBD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8 668 027,0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796C5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9 101 428,4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2926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9 556 499,8</w:t>
            </w:r>
          </w:p>
        </w:tc>
      </w:tr>
      <w:tr w:rsidR="00857404" w14:paraId="0C6E79F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5DB59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AFA1B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0A31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51 747 652,0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A29A3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9 773 849,0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A7C74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10 047 654,0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8140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10 335 149,0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9664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10 637 019,0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9A3E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10 953 981,0</w:t>
            </w:r>
          </w:p>
        </w:tc>
      </w:tr>
      <w:tr w:rsidR="00857404" w14:paraId="23A1751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54A23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82F31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596EA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99EE2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F5980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97CF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6075E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BCF8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BD16A1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416AC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научную, научно-техническую и инновационную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4E6A7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FAD9F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8 490 198,0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2C13A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2 134 464,0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9E191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2 534 825,0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8D90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1 838 033,0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E0DE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1 255 280,0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D6BB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7690ACE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BDF9B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республиканского централизованного инновационного фонда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5C1D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4E054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2 862 073,0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0C19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1 059 636,0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42EA0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1 006 366,0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BD3F1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690 146,0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F179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DF7B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365CA5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5A2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56DB7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облисполкомы, 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D3601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108 772 720,3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BD21B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47 341 705,4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7C5C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32 940 070,9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0194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19 167 779,7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3B511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45BDE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19A9269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F6AF5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186F1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0E014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F7417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3B8AE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15DC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4B68D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6CC4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6E74947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93A7E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4080A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37460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32 064 640,3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2A967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6 618 625,4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801F3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8 205 070,9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E694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7 917 779,7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EEC6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51D5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0CFF4F6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96FFD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85496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21D3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CC576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E504E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E1B3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2A135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D81F0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8C2343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994CF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CDAA9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A1F0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14 860 000,0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8599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670AE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BE695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7F39D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FE7B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7F280E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D596A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44B4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D25F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9A78C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BB73F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FBB67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69493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DF27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873780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D48A51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6F154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3310B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11 525 000,0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B8B47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93E86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BD65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E01B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9A9C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E742C4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0D16D7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D61CA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A60A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BFDFA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98175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7BC8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5B696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BB8F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347123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9D43E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местные бюджеты, всего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E6D59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облисполкомы, Минский горисполком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41A45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2 127 946 974,0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F630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447 683 299,0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5ACD8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432 484 126,8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F31B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419 844 492,2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675E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406 910 671,0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FADA2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421 024 385,0</w:t>
            </w:r>
          </w:p>
        </w:tc>
      </w:tr>
      <w:tr w:rsidR="00857404" w14:paraId="18565ED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8922D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AEF4F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9C682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F7EDA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08DEB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F84E3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81606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FFE42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945C7A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1FF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 без учета средств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A2D18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облисполкомы, Минский горисполком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F0FD2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1 934 091 814,0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D1C0E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362 781 975,0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7402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366 219 526,8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83EE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383 405 256,2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15179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401 410 671,0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DBDE6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420 274 385,0</w:t>
            </w:r>
          </w:p>
        </w:tc>
      </w:tr>
      <w:tr w:rsidR="00857404" w14:paraId="05AE875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8C2E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2A20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2B40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1594A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97BB2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83DA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7410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A8A4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80E323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38B1B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AAFAF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0DD5A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268 667 660,3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6E3DE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49 028 003,0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CC23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51 339 374,7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7205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53 649 646,6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93B8E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56 063 880,7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D73B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58 586 755,3</w:t>
            </w:r>
          </w:p>
        </w:tc>
      </w:tr>
      <w:tr w:rsidR="00857404" w14:paraId="12078E6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3A915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897F4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883EA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226 948 259,0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7BA3B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45 430 259,0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E8772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43 391 000,0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D3FD2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44 692 000,0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47639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46 030 000,0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8471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47 405 000,0</w:t>
            </w:r>
          </w:p>
        </w:tc>
      </w:tr>
      <w:tr w:rsidR="00857404" w14:paraId="303CA16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6EE83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747B6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52958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256 105 400,0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4740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46 360 917,0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8A9A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48 663 202,0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6086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51 096 362,0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00779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53 651 180,0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9C972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56 333 739,0</w:t>
            </w:r>
          </w:p>
        </w:tc>
      </w:tr>
      <w:tr w:rsidR="00857404" w14:paraId="0D77283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107E0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637B0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177E8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227 984 573,6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0117C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42 344 958,0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9EDA8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43 070 587,3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6623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45 224 116,7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25F2A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47 485 322,7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FA6E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49 859 588,9</w:t>
            </w:r>
          </w:p>
        </w:tc>
      </w:tr>
      <w:tr w:rsidR="00857404" w14:paraId="7E86E14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F4DD0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73E93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69CB7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232 962 568,2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38E9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42 325 428,0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358C2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44 230 072,3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F2672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46 441 575,8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02D8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48 763 654,7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27AF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51 201 837,4</w:t>
            </w:r>
          </w:p>
        </w:tc>
      </w:tr>
      <w:tr w:rsidR="00857404" w14:paraId="7ACF439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77E5D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5E174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52D73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269 112 758,3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BA3CE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48 857 925,0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639E7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51 101 727,5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662AA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53 656 813,9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3E7D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56 339 654,6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255A6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59 156 637,3</w:t>
            </w:r>
          </w:p>
        </w:tc>
      </w:tr>
      <w:tr w:rsidR="00857404" w14:paraId="3D8D89F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C60EB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D24FF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F724A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452 310 594,6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A592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88 434 485,0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0ED33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84 423 563,0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EA4C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88 644 741,2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58EF1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93 076 978,3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C4A2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97 730 827,1</w:t>
            </w:r>
          </w:p>
        </w:tc>
      </w:tr>
      <w:tr w:rsidR="00857404" w14:paraId="6CEDD11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35D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865C9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3EC12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193 855 160,0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28773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84 901 324,0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57D0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66 264 600,0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D9B0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36 439 236,0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A5BB9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BE3CAF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750 000,0</w:t>
            </w:r>
          </w:p>
        </w:tc>
      </w:tr>
      <w:tr w:rsidR="00857404" w14:paraId="25EA0D1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C946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8566D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6B808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D277E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F3E5C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70E4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F3A4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ED7D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56C254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F04D7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7DA0F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3814B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19 929 459,0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231DA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9 415 223,0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DA7B0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5225D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5 514 236,0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790C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E85E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6E99E0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0DE32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73DF3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EB9CC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8 623 080,0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8E9FB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35488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1193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658D8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96871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C5BF1A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B601E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1912B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94716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26 410 000,0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724B8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6C301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2116A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1C5A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C85B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6A63DD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E525B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87FA5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4002A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27 993 011,0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5770D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21 453 011,0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34750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6 540 000,0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E116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3284B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E40B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F4E93D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2A071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03E4E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16515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45 791 000,0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DE89B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FAE21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20 141 000,0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4BDCD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7644A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945A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857404" w14:paraId="6B95D2E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48961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56710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DE67C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38 629 610,0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5373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23 431 010,0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286BD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9 273 600,0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61446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2D637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F1FA1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857404" w14:paraId="2ADE11D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DC8D5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A0BF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DEF36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CFDF8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62E2B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45348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1E33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39C36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408617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45EEA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собственные средства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8656C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60789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2 520 000,0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3502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EBA24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0DB6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70CA0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7921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</w:tr>
      <w:tr w:rsidR="00857404" w14:paraId="2856F55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08F93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иные источники финансирования, не запрещенные законодательством, всего**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F1A99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A6F46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473 882 069,0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9E698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21 744 069,0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6CE1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82 655 000,0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0F8D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164 881 000,0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9C753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140 277 000,0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ED04E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64 325 000,0</w:t>
            </w:r>
          </w:p>
        </w:tc>
      </w:tr>
      <w:tr w:rsidR="00857404" w14:paraId="51B0043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B0E1F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7D10F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A4B64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94E2C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7006A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60548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C660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C7E3B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99AEC1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F4D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льготного правительственного кредита КНР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25C1B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29522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350 450 000,0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6401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9F9F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43 150 000,0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C1A6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0F1E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117 550 000,0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60284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58 650 000,0</w:t>
            </w:r>
          </w:p>
        </w:tc>
      </w:tr>
      <w:tr w:rsidR="00857404" w14:paraId="120A7CE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0384C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15CA4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A2E53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5200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AEF88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58E4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7469B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BF90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2FDE6B5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76604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FBFF7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278A2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8F275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91E7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067D7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CCBF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BD9DC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10 000 000,0</w:t>
            </w:r>
          </w:p>
        </w:tc>
      </w:tr>
      <w:tr w:rsidR="00857404" w14:paraId="1323B22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2C835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5C213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18493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623D2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73D75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C1DA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EF31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4D07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17 900 000,0</w:t>
            </w:r>
          </w:p>
        </w:tc>
      </w:tr>
      <w:tr w:rsidR="00857404" w14:paraId="0014791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B7640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2A119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9561E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7CEDE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28D7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DBBB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C12C6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4D024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18 500 000,0</w:t>
            </w:r>
          </w:p>
        </w:tc>
      </w:tr>
      <w:tr w:rsidR="00857404" w14:paraId="6220FF5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C7581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2E5B8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1E125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55972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37CE0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BDF1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64 800 000,0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D697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7596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A998C7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6F0D7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07A69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339C2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9EC56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AB40B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352A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B54C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4F70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F3D626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FADD2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7AC1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2587C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7BF50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17286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A515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54339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FB71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12 250 000,0</w:t>
            </w:r>
          </w:p>
        </w:tc>
      </w:tr>
      <w:tr w:rsidR="00857404" w14:paraId="36B3895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0F531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 организаций (средства от приносящей доходы деятельности), инвесторов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969C6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9EE39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123 432 069,0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33072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19 644 069,0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49A88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39 505 000,0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6A5B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522E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22 727 000,0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CC1E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</w:tr>
      <w:tr w:rsidR="00857404" w14:paraId="2ADD500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0A914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186D4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C91D8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22FAA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9A9AB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1DA0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49FBB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DE8D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5A8EF67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753E1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7FDE3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207F2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5E832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7F72A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2 672 000,0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301A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3 126 000,0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824C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C62B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2 275 000,0</w:t>
            </w:r>
          </w:p>
        </w:tc>
      </w:tr>
      <w:tr w:rsidR="00857404" w14:paraId="3A4B406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991F9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02C5E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12B36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16 894 069,0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1C359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E3BD9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245E9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34EC7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46E1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857404" w14:paraId="3E2FC13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F16D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0084D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992ED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4BA20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36F44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7 400 000,0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E94FA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5080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55EB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857404" w14:paraId="38B4E9C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913F3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D7EFE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E670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24 443 000,0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278B3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B9A87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10 313 000,0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427B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6 580 000,0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8A0A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CEAC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E74587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F794F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BD9DA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FA5C5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59B9B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DACAB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2DB8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FC90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36695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5CA077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72C4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FB1B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F0E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8 695 000,0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78F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69E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3 620 000,0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D300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5 075 000,0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BBE0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A144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F9288D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8C8D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Итого по Государственной программе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0F40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4A3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3 869 572 940,2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66C3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728 983 071,4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7496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769 856 727,7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AC72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835 252 630,6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C17C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795 450 271,9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C5F6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740 030 238,6</w:t>
            </w:r>
          </w:p>
        </w:tc>
      </w:tr>
      <w:tr w:rsidR="00857404" w14:paraId="77AFB0C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398E6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BC78F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1DC13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2EFB2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0A0BA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2C7C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2BAF0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9E9B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2CC953C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A1DC3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бюджет, 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2E392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Минспорт, Минобразование, Минобороны,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БФСО «Динамо», ДОСААФ, облисполкомы, 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F67AF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1 263 847 877,1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7D50C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258 801 703,4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35948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253 952 350,9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4BA8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249 748 825,9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88C65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247 470 572,8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D22D8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253 874 424,1</w:t>
            </w:r>
          </w:p>
        </w:tc>
      </w:tr>
      <w:tr w:rsidR="00857404" w14:paraId="57582FF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29F0C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9E08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BBE65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23880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CA7100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1EF9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45EC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823C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7DA3B2D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D3561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без учета средств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3DB60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Минобразование, Минобороны, БФСО «Динамо», 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21081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1 155 075 156,8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E3C8F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211 459 998,0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44710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221 012 280,0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4288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230 581 046,2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8106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240 521 596,5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4EE86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251 500 236,1</w:t>
            </w:r>
          </w:p>
        </w:tc>
      </w:tr>
      <w:tr w:rsidR="00857404" w14:paraId="67AA301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C1074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E4B00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E5738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316DF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F89E8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8A77C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6569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8E6A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9D82F5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702C7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0B701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7C8F2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1 002 676 720,7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31703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183 300 690,0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4E0CB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191 753 898,4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F95E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200 151 206,9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FAA91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208 864 955,3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94A0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218 605 970,1</w:t>
            </w:r>
          </w:p>
        </w:tc>
      </w:tr>
      <w:tr w:rsidR="00857404" w14:paraId="712BC1E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59D72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436CF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5BBF3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34 513 240,0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67EFB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6 293 966,0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07004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6 596 076,0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71D8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6 892 900,0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E9A78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7 203 080,0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1524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7 527 218,0</w:t>
            </w:r>
          </w:p>
        </w:tc>
      </w:tr>
      <w:tr w:rsidR="00857404" w14:paraId="1D5B702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6BBA8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8304C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Минобороны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FFFF9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22 656 551,1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A05C6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4 191 719,0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A2AF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4 359 387,8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E3BB8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4 533 763,3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10A9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4 715 113,8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5210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4 856 567,2</w:t>
            </w:r>
          </w:p>
        </w:tc>
      </w:tr>
      <w:tr w:rsidR="00857404" w14:paraId="446D93D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EB30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4BC53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7DA9C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43 480 993,0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B965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7 899 774,0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B71F2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8 255 263,8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78C8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8 668 027,0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DAC9E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9 101 428,4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25650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9 556 499,8</w:t>
            </w:r>
          </w:p>
        </w:tc>
      </w:tr>
      <w:tr w:rsidR="00857404" w14:paraId="0FF14D1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ACD4C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105D0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2B99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51 747 652,0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EB3CD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9 773 849,0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2D6FC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10 047 654,0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CA38C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10 335 149,0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94A79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10 637 019,0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215C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10 953 981,0</w:t>
            </w:r>
          </w:p>
        </w:tc>
      </w:tr>
      <w:tr w:rsidR="00857404" w14:paraId="0AE0CCF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727E6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0CBCA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51197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EEA1A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10BA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ABF36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9DB7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879E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5896282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D24DF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научную, научно-техническую и инновационную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A8EBB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BF41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8 490 198,0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47A8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2 134 464,0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C1412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2 534 825,0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040F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1 838 033,0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BDEF7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1 255 280,0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3DBF6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241AA63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38F12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республиканского централизованного инновационного фонда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2B7F53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64684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2 862 073,0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A5A41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1 059 636,0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39CC7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1 006 366,0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AD808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690 146,0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B2850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A409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09B00DA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D678A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8431B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БФСО «Динамо»,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17774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108 772 720,3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ECABC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47 341 705,4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2BA6D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32 940 070,9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131D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19 167 779,7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94F46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14907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09C6B98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20802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86425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50CA5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13E139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81F4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8038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00EF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F02B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63EE871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7C905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5E7D0C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94291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32 064 640,3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9D208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6 618 625,4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9ADF9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8 205 070,9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4B03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7 917 779,7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2E022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8E0F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857404" w14:paraId="6EFE22E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0C26A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D8D0E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«Динамо»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7821A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49E9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F998A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602D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4D164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0A87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7BC8A7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68CED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783FB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D44B2D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F8EBE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23885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785A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285D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95A3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EFDDEC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718B2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98A65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D6D0E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14 860 000,0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BCE2E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FDFAC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EC9E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8F54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A1A3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0B7220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C581B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B18B2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D90F1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C95C1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83260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BF64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6E7C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5A547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A2395F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CA026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6FD674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27002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11 525 000,0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24B3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07C0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15E5D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2F2D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8EC3E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07D0BB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23D11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 – 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BDBF7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облисполкомы, Минский горисполком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BBB1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2 127 946 974,0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B9A28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447 683 299,0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40368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432 484 126,8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1DF7F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419 844 492,2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23EBE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406 910 671,0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B1D5C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421 024 385,0</w:t>
            </w:r>
          </w:p>
        </w:tc>
      </w:tr>
      <w:tr w:rsidR="00857404" w14:paraId="75F6B65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83677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92EF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C0342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41F09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5B0E20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DB69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7B84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EA89F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2EF8165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EBF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местные бюджеты без учета средств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4CF7B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облисполкомы, Минский горисполком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C85B8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1 934 091 814,0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F6C7F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362 781 975,0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07347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366 219 526,8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9C85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383 405 256,2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A938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401 410 671,0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2D6A1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420 274 385,0</w:t>
            </w:r>
          </w:p>
        </w:tc>
      </w:tr>
      <w:tr w:rsidR="00857404" w14:paraId="11CD761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DE723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F191A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11129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A6741F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65AFE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E5E0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EF66D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49B5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32981E5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23727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8EC30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8137B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268 667 660,3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E84B2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49 028 003,0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3AE3B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51 339 374,7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32C3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53 649 646,6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C8471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56 063 880,7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0248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58 586 755,3</w:t>
            </w:r>
          </w:p>
        </w:tc>
      </w:tr>
      <w:tr w:rsidR="00857404" w14:paraId="012F817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0D200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36BD3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A8F4B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226 948 259,0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64D04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45 430 259,0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3BAA6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43 391 000,0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A9F4F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44 692 000,0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A9D5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46 030 000,0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A7D3A3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47 405 000,0</w:t>
            </w:r>
          </w:p>
        </w:tc>
      </w:tr>
      <w:tr w:rsidR="00857404" w14:paraId="39CB0AB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68757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13A60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7A1B5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256 105 400,0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BA7A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46 360 917,0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A0CBB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48 663 202,0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577D4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51 096 362,0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125B4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53 651 180,0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9233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56 333 739,0</w:t>
            </w:r>
          </w:p>
        </w:tc>
      </w:tr>
      <w:tr w:rsidR="00857404" w14:paraId="706ED82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D6660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B9B6D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4C13B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227 984 573,6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40316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42 344 958,0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57F15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43 070 587,3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5A77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45 224 116,7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4A040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47 485 322,7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DA6C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49 859 588,9</w:t>
            </w:r>
          </w:p>
        </w:tc>
      </w:tr>
      <w:tr w:rsidR="00857404" w14:paraId="21BB302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7663B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802FC3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593DE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232 962 568,2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C981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42 325 428,0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18A11A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44 230 072,3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D4021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46 441 575,8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6219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48 763 654,7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7B42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51 201 837,4</w:t>
            </w:r>
          </w:p>
        </w:tc>
      </w:tr>
      <w:tr w:rsidR="00857404" w14:paraId="564EE60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53277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C1B3E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C47E1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269 112 758,3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C9F17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48 857 925,0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6645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51 101 727,5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76CE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53 656 813,9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EBDA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56 339 654,6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F3383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59 156 637,3</w:t>
            </w:r>
          </w:p>
        </w:tc>
      </w:tr>
      <w:tr w:rsidR="00857404" w14:paraId="4826AF1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BDB69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B5D78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EB3C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452 310 594,6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7213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88 434 485,0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5538F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84 423 563,0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1B537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88 644 741,2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1F42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93 076 978,3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4445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97 730 827,1</w:t>
            </w:r>
          </w:p>
        </w:tc>
      </w:tr>
      <w:tr w:rsidR="00857404" w14:paraId="1E3E492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90F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финансирование капитальных вложений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F6266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облисполкомы, Минский горисполком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CFFFFC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193 855 160,0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4040D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84 901 324,0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920D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66 264 600,0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2817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36 439 236,0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2A26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511FD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750 000,0</w:t>
            </w:r>
          </w:p>
        </w:tc>
      </w:tr>
      <w:tr w:rsidR="00857404" w14:paraId="6663556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8BBC0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6978E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F34C9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1B81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5341B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B096C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3A409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00D7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C046AF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0DF70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7187EF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1CAA0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19 929 459,0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57529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9 415 223,0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B996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CDB7F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5 514 236,0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BC5BE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C1D52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E51591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087E6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89C46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5B1D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8 623 080,0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88441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7 673 080,0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4CCE0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2BA88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90B57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23C5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52525D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1D3DB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79B081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1923F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26 410 000,0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2AC96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217DB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12 610 000,0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437C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01C2C9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3E6B7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8DC0C3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D2A37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79558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6E3B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27 993 011,0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AF9A2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21 453 011,0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5CFB61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6 540 000,0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C88B7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405658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E13CE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145E53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CCCB4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43C3A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5AB57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45 791 000,0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94F59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11 650 000,0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273C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20 141 000,0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55B0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2512D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5454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857404" w14:paraId="7CA68E5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178017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3DC33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1A8F6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38 629 610,0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9FFAB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23 431 010,0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05C2D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9 273 600,0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B4490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07741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A1257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857404" w14:paraId="0D11CE6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AFA6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9982E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333D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EBF68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3 479 000,0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0273E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9F42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D011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D3172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C4B6DE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F2902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инвестиционного фонда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35250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7E360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1 376 020,1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EC7EC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3C769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261 250,0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2C5C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274 312,5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4E721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288 028,1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FE1A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302 429,5</w:t>
            </w:r>
          </w:p>
        </w:tc>
      </w:tr>
      <w:tr w:rsidR="00857404" w14:paraId="2970080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4C402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EAD0C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ДОСААФ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FB9FF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2 520 000,0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D8CD9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F8790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EBD54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4CAE7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CDC7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504 000,0</w:t>
            </w:r>
          </w:p>
        </w:tc>
      </w:tr>
      <w:tr w:rsidR="00857404" w14:paraId="2BFD6B8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9F131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иные источники финансирования, не запрещенные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законодательством, всего**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4FED4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F2A78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473 882 069,0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B6C35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21 744 069,0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1586F8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82 655 000,0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BAA1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164 881 000,0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AE590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140 277 000,0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DE8E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64 325 000,0</w:t>
            </w:r>
          </w:p>
        </w:tc>
      </w:tr>
      <w:tr w:rsidR="00857404" w14:paraId="08C1824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41236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9C8DD5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DF75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CA77F0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0C1197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AFBCA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9333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22461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1B1B86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09B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льготного правительственного кредита КНР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C4FA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73906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350 450 000,0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1B5D1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73DE8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43 150 000,0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FE36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F85DB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117 550 000,0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3BFE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58 650 000,0</w:t>
            </w:r>
          </w:p>
        </w:tc>
      </w:tr>
      <w:tr w:rsidR="00857404" w14:paraId="54A9AB2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B28DE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35BBF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1C930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48E1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D0827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DAD4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0DA7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0E60DB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4002DD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6F5EC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7E505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812A9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EEFCF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101D46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E3DB9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0FF4D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D58D5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10 000 000,0</w:t>
            </w:r>
          </w:p>
        </w:tc>
      </w:tr>
      <w:tr w:rsidR="00857404" w14:paraId="61B1111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5EB14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6804C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30B42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21428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A63FB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C337C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44011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36 300 000,0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8F31D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17 900 000,0</w:t>
            </w:r>
          </w:p>
        </w:tc>
      </w:tr>
      <w:tr w:rsidR="00857404" w14:paraId="0AA569C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0E98F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7B36BE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2A4C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7C3563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BCEE9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F0E5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39556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18D4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18 500 000,0</w:t>
            </w:r>
          </w:p>
        </w:tc>
      </w:tr>
      <w:tr w:rsidR="00857404" w14:paraId="0A95C66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6D847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22E2B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04154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104 500 000,0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554E50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877BF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FF2B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64 800 000,0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C2647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21 850 000,0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39EB5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B8388B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EE8A3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DC3F07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EC7D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BA92ED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475E9B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A93A02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C745C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00F9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0C4049B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02005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77D34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9659F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56 250 000,0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AAC8A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83D5BE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FC77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8CD2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9653F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12 250 000,0</w:t>
            </w:r>
          </w:p>
        </w:tc>
      </w:tr>
      <w:tr w:rsidR="00857404" w14:paraId="0740C44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7CB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 организаций (средства от приносящей доходы деятельности), инвесторов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5818F4A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Минспорт, облисполкомы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6D82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123 432 069,0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241E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19 644 069,0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8C3F0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39 505 000,0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DCD6C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35 881 000,0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62933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22 727 000,0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59CB1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</w:tr>
      <w:tr w:rsidR="00857404" w14:paraId="54D3325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74E2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453E37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EDEB4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0C5BB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CB0F3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8837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3C26D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4F422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0CAA040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5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F10E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1F77DA2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3F84C5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795F82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F5DD9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2 672 000,0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E7725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3 126 000,0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DF5F5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13 127 000,0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359F2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2 275 000,0</w:t>
            </w:r>
          </w:p>
        </w:tc>
      </w:tr>
      <w:tr w:rsidR="00857404" w14:paraId="381C990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1692A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A9345C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EE8F7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16 894 069,0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A6EAE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4 394 069,0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31BC9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C05DB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BF99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C67E0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857404" w14:paraId="26E4303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C280F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7DF70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1FE4A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30 200 000,0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38FA4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6 700 000,0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08B12A1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7 400 000,0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FA927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74BDE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490ED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857404" w14:paraId="68C5BC9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B1ABC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BB57A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C26C6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24 443 000,0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68F40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7 550 000,0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20B2755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10 313 000,0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94B46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6 580 000,0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E8A81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84CD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04AB932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4E206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6E3103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63D9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36952F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456AA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BEA0FD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D6D73F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B0740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085A04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DAF91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3373690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D90A4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8 695 000,0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611231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11F5FC8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3 620 000,0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4E62E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5 075 000,0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DA0FAB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3BE8F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161D17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50AD21F0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</w:t>
      </w:r>
    </w:p>
    <w:p w14:paraId="1CFBC317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 Объемы и сроки реализации мероприятий Государственной программы ежегодно уточняются при формировании республиканского бюджета и Государственной инвестиционной программы.</w:t>
      </w:r>
    </w:p>
    <w:p w14:paraId="0178071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** Реализация мероприятий Государственной программы предусмотрена при условии привлечения указанных средств.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5"/>
        <w:gridCol w:w="1890"/>
      </w:tblGrid>
      <w:tr w:rsidR="00857404" w14:paraId="24F1593B" w14:textId="77777777"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</w:tcPr>
          <w:p w14:paraId="74B517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24CFC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19" w:name="CA0_ГСП__1_ПРЛ_4_4CN__прил_4_утв_1"/>
            <w:bookmarkEnd w:id="19"/>
            <w:r>
              <w:rPr>
                <w:rFonts w:cs="Times New Roman"/>
                <w:color w:val="000000"/>
                <w:sz w:val="24"/>
                <w:szCs w:val="24"/>
              </w:rPr>
              <w:t>Приложение 4</w:t>
            </w:r>
          </w:p>
          <w:p w14:paraId="3E718B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Государственной программе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«Физическая культура и спорт»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на 2021–2025 годы</w:t>
            </w:r>
          </w:p>
        </w:tc>
      </w:tr>
    </w:tbl>
    <w:p w14:paraId="59F8F38A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bookmarkStart w:id="20" w:name="CA0_ГСП__1_ПРЛ_4_4_ПРЧ__1CN__заг_прил_4_"/>
      <w:bookmarkEnd w:id="20"/>
      <w:r>
        <w:rPr>
          <w:rFonts w:cs="Times New Roman"/>
          <w:b/>
          <w:color w:val="000000"/>
          <w:sz w:val="24"/>
          <w:szCs w:val="24"/>
        </w:rPr>
        <w:lastRenderedPageBreak/>
        <w:t>ПЕРЕЧЕНЬ</w:t>
      </w:r>
      <w:r>
        <w:rPr>
          <w:rFonts w:cs="Times New Roman"/>
          <w:b/>
          <w:color w:val="000000"/>
          <w:sz w:val="24"/>
          <w:szCs w:val="24"/>
        </w:rPr>
        <w:br/>
        <w:t>мероприятий по разработке научных методов и внедрению результатов научных исследований и разработок в практику спортивной подготовки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661"/>
        <w:gridCol w:w="756"/>
        <w:gridCol w:w="1134"/>
        <w:gridCol w:w="851"/>
        <w:gridCol w:w="756"/>
        <w:gridCol w:w="756"/>
        <w:gridCol w:w="756"/>
        <w:gridCol w:w="756"/>
        <w:gridCol w:w="756"/>
      </w:tblGrid>
      <w:tr w:rsidR="00857404" w14:paraId="2257DE78" w14:textId="77777777">
        <w:trPr>
          <w:trHeight w:val="240"/>
        </w:trPr>
        <w:tc>
          <w:tcPr>
            <w:tcW w:w="11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A3DD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2BF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Срок реализации, годы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CB8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Заказчики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45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38D5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Объемы финансирования (в текущих ценах), рублей</w:t>
            </w:r>
          </w:p>
        </w:tc>
      </w:tr>
      <w:tr w:rsidR="00857404" w14:paraId="04C9DF5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1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FE6C60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5CFD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C4602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6404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7A42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AC14D9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57404" w14:paraId="2C2CB1E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61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89C567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CE1E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3C99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A268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4E0A" w14:textId="77777777" w:rsidR="00857404" w:rsidRDefault="00857404" w:rsidP="0085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C2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25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5F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05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0A4CA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57404" w14:paraId="14422725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B122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Разработать и внедрить научные научно-обоснованные рекомендации по организации питания спортсменов отдельных видов спорта (мероприятие по научному обеспечению)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952F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4BCF5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EED6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– средства республиканского централизованного инновационного фонда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C6D20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127 440,0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750EB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127 440,0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C1919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FA25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7A472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0754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A5AFBF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8E46C1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Разработать и внедрить дифференциально-диагностические критерии обеспеченности витамином D и схемы коррекции его недостаточности у спортсменов игровых видов спорта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E138A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AD343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B8FB3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8A7A0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330 048,0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76FF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158 286,0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39B51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109 071,0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7E4A83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62 691,0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A15372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AF23EA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D4B4216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F81F8E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3. Разработать и внедрить метод оценки функциональной подготовленности спортсменов-инвалидов с учетом индивидуальных особенностей для повышения адаптационных возможностей организма к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-соревновательным нагрузкам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83636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E4B08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A5513D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E809E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358 710,0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D0F6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185 460,0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78B8C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173 250,0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F9F5AE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6E21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F0491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0DF9A5F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B3310C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4. Разработать алгоритм диагностики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нутритивную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коррекцию пищевой непереносимости у спортсменов циклических видов спорта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1173A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1AA8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AF4A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FB6E5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345 700,0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68C51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87 600,0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00C55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156 600,0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425BF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101 500,0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2A14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44ECC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EF2DB1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D60D3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Исследовать закономерности возникновения и динамику развития плоскостопия у спортсменов различных видов спорта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699806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9E100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7DD616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2EF898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395 175,0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7B24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50 850,0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27DE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117 445,0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18B687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120 955,0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3351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105 925,0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7C3006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E1BBF81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5CCB8C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6. Разработать алгоритм оценки стресс-теста с газоанализом у спортсменов циклических и игровых видов спорта с учетом сопоставления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лактатного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вентиляторного порогов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9D8C0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5AAF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117FB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– средства на научную, научно-техническую и инновационную деятельность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0B0E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3D6C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7D98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B5DFC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9E27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14CE5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C63A41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98E9E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Разработать методику оценки показателей стресс-ЭХОКГ с дозированной физической нагрузкой у спортсменов с положительным кардиоваскулярным скринингом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F6CA1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581B00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4BA14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F7761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171 000,0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D639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171 000,0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6CCA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A705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99CF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3BB1D6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FD68DA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259B4F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8. Разработать и внедрить метод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оценки и прогноза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психофункционального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состояния и адаптационных возможностей у юных спортсменов при исследовании особенностей вегетативной нервной системы в условиях предсоревновательной подготовки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23E900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2021–2022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28E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DA549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8F915B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6C3D18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14AB2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9A2BC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252A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23CB0D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EAC33E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250490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9. Разработать и внедрить методику немедикаментозного повышения концентрации внимания и когнитивных функций спортсменов с использованием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транскраниальной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микрополяризации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B1E4E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4C2C6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F3C57A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8FC33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E5D3DC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170AF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0CE7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2B01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7E7B2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3C197B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5F501BE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Разработать и внедрить метод восстановления спортсменов после реконструкции передней крестообразной связки коленного сустава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F4B57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75B4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6A0A44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CA9B9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273 050,0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C0F1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136 550,0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F285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136 500,0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EFB4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E8DB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A477E3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E0207B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4E50C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11. Разработать ультразвуковые критерии для оценки асимметрии мышечного тонуса у спортсменов отдельных видов спорта (мероприятие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20A97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B5362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90673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793E7F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37C1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172 500,0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FAED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172 500,0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67A42B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5EB73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BA82E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7FC4B7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6EEFBEF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Изучить особенности структурно-функциональной адаптации сердца спортсмена к физической нагрузке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E7EEE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6867D9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8CE53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84172C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DC03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07D022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6C7A46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FAB2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3AEE7B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C9505E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4E81B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13. Усовершенствовать мониторинг прогностических факторов сердечно-сосудистых катастроф у спортсменов на основе использования ЭКГ высокого разрешения (мероприятие по научному обеспечению)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76D2C1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4198F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9962C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1330C4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83 785,0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E6A6F2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83 785,0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437454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6A40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36DB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D94B2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94637F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C114DA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Разработать научно-методические требования к профессиональной компетентности тренера по виду спорта и автоматизированную систему аттестации тренерских кадров в Республике Беларусь (на примере спортивных единоборств)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EDD09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0CF2E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737196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D71D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670 692,0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2A3D0D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335 346,0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8F5D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335 346,0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F009A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AAEB25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AFCA4A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D99162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5DEFF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15. Разработать и внедрить программу повышения психологической подготовленности спортсменов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высокой квалификации в условиях реализации двойной карьеры на этапе обучения в учреждениях высшего образования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6FC2D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2023–2025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7173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261644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D50FC0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827 588,0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E1FC5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99F4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B3C8EB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275 896,0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D3B33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275 796,0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3256B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275 896,0</w:t>
            </w:r>
          </w:p>
        </w:tc>
      </w:tr>
      <w:tr w:rsidR="00857404" w14:paraId="43892A4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4F32F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Разработать и внедрить новые технологии коррекции функционального состояния спортсменов на основе оптимизации использования магнитных полей (на примере видов гребли)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06C8C7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5502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B414F7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39351D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252 754,0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B780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115 546,0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C479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93 875,0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67BE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43 333,0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0FBA2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4664C4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76A160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02750D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Разработать и внедрить методику определения гемотрансфузии в допинг-контроле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F541A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94D8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14D3C4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республиканский бюджет – средства республиканского централизованного инновационного фонда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B0D946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0236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6EC61A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56A412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852093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E394D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63B6F50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BDCB8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Разработать методику получения метаболитов экзогенных анаболических стероидов с использованием 3D-клеточных систем для лабораторного этапа допинг-контроля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D90A7C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8226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9189E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89895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7675B3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3237A8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1FE7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0119A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741005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E2A4869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CE3DFB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19. Разработать методику определения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изоформного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профиля гормона роста в крови человека с использованием методов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протеомики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для лабораторного этапа допинг-контроля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D097FB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745C7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0C90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C0FA88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C24E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3DFCD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11ADFD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09F30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BBC342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446877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728C87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 Разработать автоматизированную методику биомеханического контроля и коррекции технической подготовленности высококвалифицированных гребцов на байдарках и каноэ на этапах годичного тренировочного цикла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29FAC1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9AAC6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2D5ADE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республиканский бюджет – средства на научную, научно-техническую и инновационную деятельность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7DAC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65 057,0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23FF68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65 057,0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AE067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FF469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42D1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F7AC7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03B50B8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0C8149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21. Разработать и внедрить метод диагностики и нейромышечной коррекции движений спортсменов путем применения индивидуальных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окклюзионных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капп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6CA79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B69A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786262E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178BB2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186 196,0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B032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186 196,0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851A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E5AF6E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BF4ED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040742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491ECB7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5387400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22. Разработать и внедрить систему комплексного психофизиологического отбора спортивно одаренных детей в учреждениях общего среднего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образования Республики Беларусь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6B1646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2021–2024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64AA6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EA81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82280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776 968,0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477C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88A4B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24D7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60B8F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0A586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165D769B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D7129C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 Разработать мобильное приложение «Дневник спортсмена» для ежедневного контроля выполняемых нагрузок, режима дня, питания, объективных и субъективных показателей самочувствия спортсменов циклических видов спорта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95C16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CE6B1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5F03D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82D4B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27C4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AA2AA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D83D74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E5C9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B68965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2B7F767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A9BE5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24. Разработать мобильное приложение «Калькулятор расчета энергозатрат у спортсменов в зависимости от спортивной специализации»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9C842F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2024–2025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BD10D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A3CA4A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386A27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13A7B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015F45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4AA34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B671B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160 000,0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DA58A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160 000,0</w:t>
            </w:r>
          </w:p>
        </w:tc>
      </w:tr>
      <w:tr w:rsidR="00857404" w14:paraId="4D384BF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69B0A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 Разработать критерии прогнозирования спортивной успешности и функциональной подготовленности спортсменов различных видов спорта на основе молекулярно-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гинетического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определения длины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теломеров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комплекса медико-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биологических показателей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4E51F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2022–2025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4EEB61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4CCB0D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A977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610 300,0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68E70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673CDC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135 200,0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AA74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167 400,0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43721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151 000,0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F7BD8C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156 700,0</w:t>
            </w:r>
          </w:p>
        </w:tc>
      </w:tr>
      <w:tr w:rsidR="00857404" w14:paraId="2050A7EE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3C8394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26. Разработать и внедрить методику определения нарушений биомеханики движения у спортсменов с использованием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Teslasuit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34AF34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63960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07F5CF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1E421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346 000,0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0D9C4A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D59BD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173 000,0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C5672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173 000,0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E13FBF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2FB7269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23BFE554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514721F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27. Разработать технологию производства специализированных пищевых продуктов спортивного питания, предназначенных для коррекции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нутритивного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статуса спортсменов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0EEC5A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21E8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EC8C0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BC427E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3AC5F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C89B4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F9956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FE5B3D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145 000,0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A30F8A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3A63501A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3CD860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28. Разработать методику обучения спортсменов осознанной регуляции нервно-психического напряжения с использованием БОС-технологий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E9AC0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2022–2023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E872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D73205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4AD954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319 840,0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45C5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9B881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159 920,0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64FA5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159 920,0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906CB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7A89B8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54AFCCF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0F04C8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29. Разработать технологию производства биологически активных добавок, предназначенных для коррекции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нутритивного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дисбаланса у спортсменов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59CA02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2022–2025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4BA097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00AAEC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4E065E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B3408A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BFC94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A984AE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7F6C8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135 000,0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672FF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135 000,0</w:t>
            </w:r>
          </w:p>
        </w:tc>
      </w:tr>
      <w:tr w:rsidR="00857404" w14:paraId="188B7DCD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5837B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 Разработать и внедрить систему контроля интегральной подготовленности спортсменов национальных и сборных команд Республики Беларусь по велосипедному и конькобежному спорту (мероприятие по научному обеспечению)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5E429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2021–2024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2D964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EA686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B3E5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776 968,0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DEDE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1D175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4CBE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DE52D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194 242,0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1C4B8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7404" w14:paraId="7E3341B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65D49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– республиканский бюджет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98E09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11 352 271,0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ED153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3 194 100,0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53AB5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3 541 191,0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E0B93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2 528 179,0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2F3F7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1 361 205,0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A1833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601A08AC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D3C5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B078E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1AD83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E65721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0A964F5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D92C7E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30C7610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04" w14:paraId="49EFFB0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B858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на научную, научно-техническую и инновационную деятельность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CF4E9C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8 490 198,0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078F16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2 134 464,0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0925B9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2 534 825,0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1F8DECE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1 838 033,0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88724F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1 255 280,0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49602A3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727 596,0</w:t>
            </w:r>
          </w:p>
        </w:tc>
      </w:tr>
      <w:tr w:rsidR="00857404" w14:paraId="3E42422F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F521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республиканского централизованного инновационного фонда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D7D9F9D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2 862 073,0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6120A7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1 059 636,0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42E7F9B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1 006 366,0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6E24E74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690 146,0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2E87668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105 925,0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B134B72" w14:textId="77777777" w:rsidR="00857404" w:rsidRDefault="00857404" w:rsidP="0085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EF1E2E3" w14:textId="77777777" w:rsidR="00857404" w:rsidRDefault="00857404" w:rsidP="0085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7099E1D3" w14:textId="77777777" w:rsidR="00F37546" w:rsidRPr="00857404" w:rsidRDefault="00F37546" w:rsidP="00857404">
      <w:pPr>
        <w:spacing w:after="0" w:line="240" w:lineRule="auto"/>
      </w:pPr>
    </w:p>
    <w:sectPr w:rsidR="00F37546" w:rsidRPr="00857404" w:rsidSect="00A61D32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B0DF" w14:textId="77777777" w:rsidR="00857404" w:rsidRDefault="00857404" w:rsidP="00857404">
      <w:pPr>
        <w:spacing w:after="0" w:line="240" w:lineRule="auto"/>
      </w:pPr>
      <w:r>
        <w:separator/>
      </w:r>
    </w:p>
  </w:endnote>
  <w:endnote w:type="continuationSeparator" w:id="0">
    <w:p w14:paraId="4C05D715" w14:textId="77777777" w:rsidR="00857404" w:rsidRDefault="00857404" w:rsidP="0085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14:paraId="792C9B4A" w14:textId="77777777" w:rsidTr="00D96E53">
      <w:tc>
        <w:tcPr>
          <w:tcW w:w="1813" w:type="pct"/>
        </w:tcPr>
        <w:p w14:paraId="0CF84B67" w14:textId="13FF09F4" w:rsidR="00D96E53" w:rsidRPr="00D96E53" w:rsidRDefault="00857404" w:rsidP="0050153E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14:paraId="2C715682" w14:textId="1D34F746" w:rsidR="00D96E53" w:rsidRPr="00857404" w:rsidRDefault="0085740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14:paraId="13107386" w14:textId="47081C5D" w:rsidR="00D96E53" w:rsidRPr="00D96E53" w:rsidRDefault="0085740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14:paraId="3F4E6E41" w14:textId="77777777" w:rsidR="009E3A2F" w:rsidRPr="009D179B" w:rsidRDefault="00857404" w:rsidP="0050153E">
    <w:pPr>
      <w:autoSpaceDE w:val="0"/>
      <w:autoSpaceDN w:val="0"/>
      <w:adjustRightInd w:val="0"/>
      <w:spacing w:after="0" w:line="240" w:lineRule="auto"/>
      <w:rPr>
        <w:rFonts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B22B" w14:textId="77777777" w:rsidR="00857404" w:rsidRDefault="00857404" w:rsidP="00857404">
      <w:pPr>
        <w:spacing w:after="0" w:line="240" w:lineRule="auto"/>
      </w:pPr>
      <w:r>
        <w:separator/>
      </w:r>
    </w:p>
  </w:footnote>
  <w:footnote w:type="continuationSeparator" w:id="0">
    <w:p w14:paraId="3B1180C5" w14:textId="77777777" w:rsidR="00857404" w:rsidRDefault="00857404" w:rsidP="0085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14:paraId="60FC7632" w14:textId="77777777" w:rsidTr="00B82B7A">
      <w:tc>
        <w:tcPr>
          <w:tcW w:w="7513" w:type="dxa"/>
        </w:tcPr>
        <w:p w14:paraId="72737FFB" w14:textId="6820A288" w:rsidR="00B84B94" w:rsidRPr="00857404" w:rsidRDefault="0085740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sz w:val="14"/>
              <w:szCs w:val="14"/>
            </w:rPr>
          </w:pPr>
        </w:p>
      </w:tc>
      <w:tc>
        <w:tcPr>
          <w:tcW w:w="1607" w:type="dxa"/>
        </w:tcPr>
        <w:p w14:paraId="5401B7FE" w14:textId="242CDCD5" w:rsidR="00B84B94" w:rsidRDefault="0085740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cs="Times New Roman"/>
              <w:sz w:val="14"/>
              <w:szCs w:val="14"/>
              <w:lang w:val="en-US"/>
            </w:rPr>
          </w:pPr>
        </w:p>
      </w:tc>
    </w:tr>
  </w:tbl>
  <w:p w14:paraId="504F3DB8" w14:textId="77777777" w:rsidR="00B84B94" w:rsidRPr="00B82B7A" w:rsidRDefault="00857404" w:rsidP="003641A3">
    <w:pPr>
      <w:autoSpaceDE w:val="0"/>
      <w:autoSpaceDN w:val="0"/>
      <w:adjustRightInd w:val="0"/>
      <w:spacing w:after="0" w:line="240" w:lineRule="auto"/>
      <w:rPr>
        <w:rFonts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04"/>
    <w:rsid w:val="00311D33"/>
    <w:rsid w:val="00857404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33F5"/>
  <w15:chartTrackingRefBased/>
  <w15:docId w15:val="{16854E04-81B4-4B52-9264-B8C44D5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33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404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85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404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CPI#L#&#1055;&#1088;&#1080;&#1083;_4_&#1059;&#1090;&#1074;_1" TargetMode="External"/><Relationship Id="rId18" Type="http://schemas.openxmlformats.org/officeDocument/2006/relationships/image" Target="media/image4.wmf"/><Relationship Id="rId26" Type="http://schemas.openxmlformats.org/officeDocument/2006/relationships/hyperlink" Target="NCPI#L#&#1055;&#1088;&#1080;&#1083;_1_&#1059;&#1090;&#1074;_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hyperlink" Target="NCPI#L#&#1047;&#1072;&#1075;_&#1059;&#1090;&#1074;_1" TargetMode="External"/><Relationship Id="rId12" Type="http://schemas.openxmlformats.org/officeDocument/2006/relationships/hyperlink" Target="NCPI#L#&#1055;&#1088;&#1080;&#1083;_3_&#1059;&#1090;&#1074;_1" TargetMode="External"/><Relationship Id="rId17" Type="http://schemas.openxmlformats.org/officeDocument/2006/relationships/image" Target="media/image3.wmf"/><Relationship Id="rId25" Type="http://schemas.openxmlformats.org/officeDocument/2006/relationships/hyperlink" Target="NCPI#L#&#1055;&#1088;&#1080;&#1083;_2_&#1059;&#1090;&#1074;_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hyperlink" Target="NCPI#L#&#1055;&#1088;&#1080;&#1083;_4_&#1059;&#1090;&#1074;_1" TargetMode="External"/><Relationship Id="rId1" Type="http://schemas.openxmlformats.org/officeDocument/2006/relationships/styles" Target="styles.xml"/><Relationship Id="rId6" Type="http://schemas.openxmlformats.org/officeDocument/2006/relationships/hyperlink" Target="NCPI#G#H11400125#&amp;Article=10&amp;Point=2" TargetMode="External"/><Relationship Id="rId11" Type="http://schemas.openxmlformats.org/officeDocument/2006/relationships/hyperlink" Target="NCPI#L#&#1055;&#1088;&#1080;&#1083;_2_&#1059;&#1090;&#1074;_1" TargetMode="External"/><Relationship Id="rId24" Type="http://schemas.openxmlformats.org/officeDocument/2006/relationships/hyperlink" Target="NCPI#L#&#1055;&#1088;&#1080;&#1083;_1_&#1059;&#1090;&#1074;_1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openxmlformats.org/officeDocument/2006/relationships/hyperlink" Target="NCPI#L#&#1055;&#1088;&#1080;&#1083;_1_&#1059;&#1090;&#1074;_1" TargetMode="External"/><Relationship Id="rId28" Type="http://schemas.openxmlformats.org/officeDocument/2006/relationships/hyperlink" Target="NCPI#L#&#1055;&#1088;&#1080;&#1083;_4_&#1059;&#1090;&#1074;_1" TargetMode="External"/><Relationship Id="rId10" Type="http://schemas.openxmlformats.org/officeDocument/2006/relationships/hyperlink" Target="NCPI#L#&#1055;&#1088;&#1080;&#1083;_1_&#1059;&#1090;&#1074;_1" TargetMode="Externa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NCPI#G#P31000575#&#1047;&#1072;&#1075;_&#1059;&#1090;&#1074;_1" TargetMode="External"/><Relationship Id="rId14" Type="http://schemas.openxmlformats.org/officeDocument/2006/relationships/hyperlink" Target="NCPI#G#H11400125" TargetMode="External"/><Relationship Id="rId22" Type="http://schemas.openxmlformats.org/officeDocument/2006/relationships/image" Target="media/image8.wmf"/><Relationship Id="rId27" Type="http://schemas.openxmlformats.org/officeDocument/2006/relationships/hyperlink" Target="NCPI#L#&#1055;&#1088;&#1080;&#1083;_2_&#1059;&#1090;&#1074;_1" TargetMode="External"/><Relationship Id="rId30" Type="http://schemas.openxmlformats.org/officeDocument/2006/relationships/header" Target="header1.xml"/><Relationship Id="rId8" Type="http://schemas.openxmlformats.org/officeDocument/2006/relationships/hyperlink" Target="NCPI#G#C21600303#&#1047;&#1072;&#1075;_&#1059;&#1090;&#1074;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14662</Words>
  <Characters>83577</Characters>
  <Application>Microsoft Office Word</Application>
  <DocSecurity>0</DocSecurity>
  <Lines>696</Lines>
  <Paragraphs>196</Paragraphs>
  <ScaleCrop>false</ScaleCrop>
  <Company/>
  <LinksUpToDate>false</LinksUpToDate>
  <CharactersWithSpaces>98043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2021-11-15T11:47:00Z</dcterms:created>
  <dcterms:modified xsi:type="dcterms:W3CDTF">2021-11-15T11:49:00Z</dcterms:modified>
</cp:coreProperties>
</file>