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B7" w:rsidRPr="0039365E" w:rsidRDefault="00E815B7" w:rsidP="00E815B7">
      <w:pPr>
        <w:spacing w:after="120"/>
        <w:ind w:left="5529" w:firstLine="0"/>
      </w:pPr>
      <w:bookmarkStart w:id="0" w:name="_GoBack"/>
      <w:bookmarkEnd w:id="0"/>
      <w:r w:rsidRPr="0039365E">
        <w:t>Приложение 1</w:t>
      </w:r>
      <w:r>
        <w:t>8</w:t>
      </w:r>
      <w:r w:rsidRPr="0039365E">
        <w:t xml:space="preserve"> </w:t>
      </w:r>
    </w:p>
    <w:p w:rsidR="00E815B7" w:rsidRDefault="00E815B7" w:rsidP="00E815B7">
      <w:pPr>
        <w:spacing w:line="280" w:lineRule="exact"/>
        <w:ind w:left="5529" w:firstLine="0"/>
      </w:pPr>
      <w:r w:rsidRPr="0039365E">
        <w:t>к Положению о технической</w:t>
      </w:r>
      <w:r w:rsidRPr="0039365E">
        <w:br/>
        <w:t>инспекции труда Федерации</w:t>
      </w:r>
      <w:r w:rsidRPr="0039365E">
        <w:br/>
        <w:t>профсоюзов Беларуси</w:t>
      </w:r>
    </w:p>
    <w:p w:rsidR="00E815B7" w:rsidRDefault="00E815B7" w:rsidP="00E815B7">
      <w:pPr>
        <w:spacing w:line="280" w:lineRule="exact"/>
        <w:ind w:left="5529" w:firstLine="0"/>
      </w:pPr>
    </w:p>
    <w:p w:rsidR="00E815B7" w:rsidRPr="006E6283" w:rsidRDefault="00E815B7" w:rsidP="00E815B7">
      <w:pPr>
        <w:tabs>
          <w:tab w:val="left" w:pos="5245"/>
        </w:tabs>
        <w:autoSpaceDE w:val="0"/>
        <w:autoSpaceDN w:val="0"/>
        <w:adjustRightInd w:val="0"/>
        <w:spacing w:line="280" w:lineRule="exact"/>
        <w:ind w:left="5529" w:firstLine="0"/>
        <w:rPr>
          <w:szCs w:val="30"/>
        </w:rPr>
      </w:pPr>
      <w:r w:rsidRPr="006E6283">
        <w:rPr>
          <w:szCs w:val="30"/>
        </w:rPr>
        <w:t xml:space="preserve">(в редакции постановления </w:t>
      </w:r>
      <w:proofErr w:type="gramStart"/>
      <w:r w:rsidRPr="006E6283">
        <w:rPr>
          <w:szCs w:val="30"/>
        </w:rPr>
        <w:t xml:space="preserve">Президиума </w:t>
      </w:r>
      <w:r>
        <w:rPr>
          <w:szCs w:val="30"/>
        </w:rPr>
        <w:t xml:space="preserve"> </w:t>
      </w:r>
      <w:r w:rsidRPr="006E6283">
        <w:rPr>
          <w:szCs w:val="30"/>
        </w:rPr>
        <w:t>Совета</w:t>
      </w:r>
      <w:proofErr w:type="gramEnd"/>
      <w:r w:rsidRPr="006E6283">
        <w:rPr>
          <w:szCs w:val="30"/>
        </w:rPr>
        <w:t xml:space="preserve"> Федерации профсоюзов Беларуси</w:t>
      </w:r>
      <w:r>
        <w:rPr>
          <w:szCs w:val="30"/>
        </w:rPr>
        <w:t xml:space="preserve">                                                       31.05.2023 </w:t>
      </w:r>
      <w:r w:rsidRPr="006E6283">
        <w:rPr>
          <w:szCs w:val="30"/>
        </w:rPr>
        <w:t>№ _________)</w:t>
      </w:r>
    </w:p>
    <w:p w:rsidR="00E815B7" w:rsidRPr="003314F9" w:rsidRDefault="00E815B7" w:rsidP="00E815B7">
      <w:pPr>
        <w:rPr>
          <w:sz w:val="20"/>
        </w:rPr>
      </w:pPr>
    </w:p>
    <w:p w:rsidR="00E815B7" w:rsidRPr="003314F9" w:rsidRDefault="00E815B7" w:rsidP="00E815B7">
      <w:pPr>
        <w:pStyle w:val="a6"/>
        <w:framePr w:hSpace="180" w:wrap="around" w:vAnchor="text" w:hAnchor="margin" w:y="138"/>
        <w:ind w:left="51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F9">
        <w:rPr>
          <w:rFonts w:ascii="Times New Roman" w:hAnsi="Times New Roman"/>
          <w:bCs/>
          <w:sz w:val="28"/>
          <w:szCs w:val="28"/>
        </w:rPr>
        <w:t xml:space="preserve">Форма  </w:t>
      </w:r>
      <w:r w:rsidRPr="003314F9">
        <w:rPr>
          <w:rFonts w:ascii="Times New Roman" w:hAnsi="Times New Roman"/>
          <w:sz w:val="28"/>
          <w:szCs w:val="28"/>
        </w:rPr>
        <w:t>ГОДОВАЯ</w:t>
      </w:r>
      <w:proofErr w:type="gramEnd"/>
    </w:p>
    <w:p w:rsidR="00E815B7" w:rsidRPr="0083628F" w:rsidRDefault="00E815B7" w:rsidP="00E815B7">
      <w:pPr>
        <w:pStyle w:val="a6"/>
        <w:framePr w:hSpace="180" w:wrap="around" w:vAnchor="text" w:hAnchor="margin" w:y="138"/>
        <w:ind w:left="5103"/>
        <w:rPr>
          <w:rFonts w:ascii="Times New Roman" w:hAnsi="Times New Roman"/>
          <w:sz w:val="20"/>
          <w:szCs w:val="20"/>
        </w:rPr>
      </w:pPr>
      <w:r w:rsidRPr="0083628F">
        <w:rPr>
          <w:rFonts w:ascii="Times New Roman" w:hAnsi="Times New Roman"/>
          <w:sz w:val="20"/>
          <w:szCs w:val="20"/>
        </w:rPr>
        <w:t xml:space="preserve">Представляется: </w:t>
      </w:r>
    </w:p>
    <w:p w:rsidR="00E815B7" w:rsidRDefault="00E815B7" w:rsidP="00E815B7">
      <w:pPr>
        <w:framePr w:hSpace="180" w:wrap="around" w:vAnchor="text" w:hAnchor="margin" w:y="138"/>
        <w:ind w:left="5103" w:firstLine="0"/>
        <w:jc w:val="left"/>
        <w:rPr>
          <w:sz w:val="20"/>
        </w:rPr>
      </w:pPr>
      <w:r w:rsidRPr="0083628F">
        <w:rPr>
          <w:sz w:val="20"/>
        </w:rPr>
        <w:t xml:space="preserve">первичными </w:t>
      </w:r>
      <w:r>
        <w:rPr>
          <w:sz w:val="20"/>
        </w:rPr>
        <w:t xml:space="preserve">(объединенные) </w:t>
      </w:r>
      <w:r w:rsidRPr="0083628F">
        <w:rPr>
          <w:sz w:val="20"/>
        </w:rPr>
        <w:t xml:space="preserve">профсоюзными организациями вышестоящим профсоюзным </w:t>
      </w:r>
      <w:r w:rsidRPr="003314F9">
        <w:rPr>
          <w:sz w:val="20"/>
        </w:rPr>
        <w:t>органам до 1 февраля;</w:t>
      </w:r>
    </w:p>
    <w:p w:rsidR="00E815B7" w:rsidRPr="0083628F" w:rsidRDefault="00E815B7" w:rsidP="00E815B7">
      <w:pPr>
        <w:framePr w:hSpace="180" w:wrap="around" w:vAnchor="text" w:hAnchor="margin" w:y="138"/>
        <w:ind w:left="5103" w:firstLine="0"/>
        <w:jc w:val="left"/>
        <w:rPr>
          <w:sz w:val="20"/>
        </w:rPr>
      </w:pPr>
      <w:r w:rsidRPr="003314F9">
        <w:rPr>
          <w:sz w:val="20"/>
        </w:rPr>
        <w:t xml:space="preserve">вышестоящие профсоюзные органы в республиканские (центральные) комитеты (советы) профсоюзов </w:t>
      </w:r>
      <w:r w:rsidRPr="003314F9">
        <w:rPr>
          <w:bCs/>
          <w:sz w:val="20"/>
        </w:rPr>
        <w:t>до 15 февраля</w:t>
      </w:r>
      <w:r w:rsidRPr="003314F9">
        <w:rPr>
          <w:sz w:val="20"/>
        </w:rPr>
        <w:t xml:space="preserve">, республиканскими (центральными) комитетами (советами) профсоюзов сводную информацию по отрасли </w:t>
      </w:r>
      <w:r w:rsidRPr="003314F9">
        <w:rPr>
          <w:spacing w:val="-8"/>
          <w:sz w:val="20"/>
        </w:rPr>
        <w:t xml:space="preserve">в Совет </w:t>
      </w:r>
      <w:proofErr w:type="gramStart"/>
      <w:r w:rsidRPr="003314F9">
        <w:rPr>
          <w:spacing w:val="-8"/>
          <w:sz w:val="20"/>
        </w:rPr>
        <w:t xml:space="preserve">ФПБ  </w:t>
      </w:r>
      <w:r>
        <w:rPr>
          <w:spacing w:val="-8"/>
          <w:sz w:val="20"/>
        </w:rPr>
        <w:br/>
      </w:r>
      <w:r w:rsidRPr="003314F9">
        <w:rPr>
          <w:bCs/>
          <w:spacing w:val="-8"/>
          <w:sz w:val="20"/>
        </w:rPr>
        <w:t>до</w:t>
      </w:r>
      <w:proofErr w:type="gramEnd"/>
      <w:r w:rsidRPr="003314F9">
        <w:rPr>
          <w:bCs/>
          <w:spacing w:val="-8"/>
          <w:sz w:val="20"/>
        </w:rPr>
        <w:t xml:space="preserve"> 1 марта</w:t>
      </w:r>
    </w:p>
    <w:p w:rsidR="00E815B7" w:rsidRDefault="00E815B7" w:rsidP="00E815B7">
      <w:pPr>
        <w:rPr>
          <w:sz w:val="20"/>
        </w:rPr>
      </w:pPr>
    </w:p>
    <w:tbl>
      <w:tblPr>
        <w:tblpPr w:leftFromText="180" w:rightFromText="180" w:vertAnchor="text" w:horzAnchor="margin" w:tblpY="138"/>
        <w:tblW w:w="100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E815B7" w:rsidRPr="00A76272" w:rsidTr="003E084C">
        <w:trPr>
          <w:trHeight w:val="2516"/>
        </w:trPr>
        <w:tc>
          <w:tcPr>
            <w:tcW w:w="5328" w:type="dxa"/>
          </w:tcPr>
          <w:p w:rsidR="00E815B7" w:rsidRPr="0083628F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28F">
              <w:rPr>
                <w:rFonts w:ascii="Times New Roman" w:hAnsi="Times New Roman"/>
                <w:bCs/>
                <w:sz w:val="24"/>
                <w:szCs w:val="24"/>
              </w:rPr>
              <w:t>Наименование профсоюзной организации</w:t>
            </w:r>
          </w:p>
          <w:p w:rsidR="00E815B7" w:rsidRPr="00A76272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</w:t>
            </w:r>
          </w:p>
          <w:p w:rsidR="00E815B7" w:rsidRPr="003314F9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4F9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 председателя,</w:t>
            </w:r>
          </w:p>
          <w:p w:rsidR="00E815B7" w:rsidRPr="00A76272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:rsidR="00E815B7" w:rsidRPr="0083628F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28F">
              <w:rPr>
                <w:rFonts w:ascii="Times New Roman" w:hAnsi="Times New Roman"/>
                <w:bCs/>
                <w:sz w:val="24"/>
                <w:szCs w:val="24"/>
              </w:rPr>
              <w:t>профсоюзного органа – полностью)</w:t>
            </w:r>
          </w:p>
          <w:p w:rsidR="00E815B7" w:rsidRPr="00A76272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  <w:p w:rsidR="00E815B7" w:rsidRPr="00A76272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28F">
              <w:rPr>
                <w:rFonts w:ascii="Times New Roman" w:hAnsi="Times New Roman"/>
                <w:bCs/>
                <w:sz w:val="24"/>
                <w:szCs w:val="24"/>
              </w:rPr>
              <w:t>Номер телефона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4680" w:type="dxa"/>
          </w:tcPr>
          <w:p w:rsidR="00E815B7" w:rsidRPr="00A76272" w:rsidRDefault="00E815B7" w:rsidP="003E084C">
            <w:pPr>
              <w:pStyle w:val="a6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</w:p>
        </w:tc>
      </w:tr>
    </w:tbl>
    <w:p w:rsidR="00E815B7" w:rsidRPr="003314F9" w:rsidRDefault="00E815B7" w:rsidP="00E815B7">
      <w:pPr>
        <w:jc w:val="center"/>
        <w:rPr>
          <w:sz w:val="20"/>
        </w:rPr>
      </w:pPr>
    </w:p>
    <w:p w:rsidR="00E815B7" w:rsidRPr="003314F9" w:rsidRDefault="00E815B7" w:rsidP="00E815B7">
      <w:pPr>
        <w:pStyle w:val="a6"/>
        <w:spacing w:line="300" w:lineRule="exact"/>
        <w:jc w:val="center"/>
        <w:rPr>
          <w:rFonts w:ascii="Times New Roman" w:hAnsi="Times New Roman"/>
          <w:bCs/>
          <w:sz w:val="30"/>
          <w:szCs w:val="30"/>
        </w:rPr>
      </w:pPr>
      <w:bookmarkStart w:id="1" w:name="_Hlk128383164"/>
      <w:r w:rsidRPr="003314F9">
        <w:rPr>
          <w:rFonts w:ascii="Times New Roman" w:hAnsi="Times New Roman"/>
          <w:bCs/>
          <w:sz w:val="30"/>
          <w:szCs w:val="30"/>
        </w:rPr>
        <w:t>ОТЧЕТ</w:t>
      </w:r>
    </w:p>
    <w:p w:rsidR="00E815B7" w:rsidRPr="003314F9" w:rsidRDefault="00E815B7" w:rsidP="00E815B7">
      <w:pPr>
        <w:pStyle w:val="a6"/>
        <w:spacing w:line="300" w:lineRule="exact"/>
        <w:jc w:val="center"/>
        <w:rPr>
          <w:rFonts w:ascii="Times New Roman" w:hAnsi="Times New Roman"/>
          <w:bCs/>
          <w:sz w:val="30"/>
          <w:szCs w:val="30"/>
        </w:rPr>
      </w:pPr>
      <w:r w:rsidRPr="003314F9">
        <w:rPr>
          <w:rFonts w:ascii="Times New Roman" w:hAnsi="Times New Roman"/>
          <w:bCs/>
          <w:sz w:val="30"/>
          <w:szCs w:val="30"/>
        </w:rPr>
        <w:t>о работе общественных инспекторов и</w:t>
      </w:r>
    </w:p>
    <w:p w:rsidR="00E815B7" w:rsidRPr="003314F9" w:rsidRDefault="00E815B7" w:rsidP="00E815B7">
      <w:pPr>
        <w:pStyle w:val="a6"/>
        <w:spacing w:after="120" w:line="300" w:lineRule="exact"/>
        <w:jc w:val="center"/>
        <w:rPr>
          <w:rFonts w:ascii="Times New Roman" w:hAnsi="Times New Roman"/>
          <w:bCs/>
          <w:sz w:val="30"/>
          <w:szCs w:val="30"/>
        </w:rPr>
      </w:pPr>
      <w:r w:rsidRPr="003314F9">
        <w:rPr>
          <w:rFonts w:ascii="Times New Roman" w:hAnsi="Times New Roman"/>
          <w:bCs/>
          <w:sz w:val="30"/>
          <w:szCs w:val="30"/>
        </w:rPr>
        <w:t xml:space="preserve">общественных комиссий по охране труда </w:t>
      </w:r>
      <w:bookmarkEnd w:id="1"/>
      <w:r w:rsidRPr="003314F9">
        <w:rPr>
          <w:rFonts w:ascii="Times New Roman" w:hAnsi="Times New Roman"/>
          <w:bCs/>
          <w:sz w:val="30"/>
          <w:szCs w:val="30"/>
        </w:rPr>
        <w:t>за 202__ год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7686"/>
        <w:gridCol w:w="1283"/>
      </w:tblGrid>
      <w:tr w:rsidR="00E815B7" w:rsidRPr="0039365E" w:rsidTr="003E084C">
        <w:trPr>
          <w:trHeight w:val="663"/>
        </w:trPr>
        <w:tc>
          <w:tcPr>
            <w:tcW w:w="675" w:type="dxa"/>
            <w:noWrap/>
            <w:hideMark/>
          </w:tcPr>
          <w:p w:rsidR="00E815B7" w:rsidRPr="0039365E" w:rsidRDefault="00E815B7" w:rsidP="003E084C">
            <w:pPr>
              <w:ind w:firstLine="0"/>
            </w:pPr>
            <w:r w:rsidRPr="0039365E">
              <w:t>№</w:t>
            </w:r>
            <w:r>
              <w:t xml:space="preserve"> </w:t>
            </w:r>
            <w:r w:rsidRPr="0039365E">
              <w:t>п/п</w:t>
            </w:r>
          </w:p>
        </w:tc>
        <w:tc>
          <w:tcPr>
            <w:tcW w:w="7686" w:type="dxa"/>
            <w:noWrap/>
            <w:hideMark/>
          </w:tcPr>
          <w:p w:rsidR="00E815B7" w:rsidRPr="0039365E" w:rsidRDefault="00E815B7" w:rsidP="003E084C">
            <w:pPr>
              <w:jc w:val="center"/>
            </w:pPr>
            <w:r w:rsidRPr="0039365E">
              <w:t>Наименование показателя</w:t>
            </w:r>
          </w:p>
        </w:tc>
        <w:tc>
          <w:tcPr>
            <w:tcW w:w="1283" w:type="dxa"/>
            <w:noWrap/>
            <w:hideMark/>
          </w:tcPr>
          <w:p w:rsidR="00E815B7" w:rsidRPr="0039365E" w:rsidRDefault="00E815B7" w:rsidP="003E084C">
            <w:pPr>
              <w:ind w:firstLine="0"/>
            </w:pPr>
            <w:r w:rsidRPr="0039365E">
              <w:t>Кол-во</w:t>
            </w:r>
            <w:r>
              <w:t>*</w:t>
            </w:r>
          </w:p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Количество общественных инспекторов по охране труда (далее – ОИ)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 xml:space="preserve">Количество общественных комиссий по охране труда 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Default="00E815B7" w:rsidP="003E084C">
            <w:pPr>
              <w:ind w:firstLine="0"/>
            </w:pPr>
            <w:r>
              <w:t>3.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Проведено заседаний общественной комиссии по охране труда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4.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 xml:space="preserve">Количество выданных рекомендаций ОИ 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5.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Количество выявленных нарушений ОИ, указанных в рекомендациях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6.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Количество внесенных записей в журналы контроля за соблюдением требований по охране труда ОИ, всего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Default="00E815B7" w:rsidP="003E084C">
            <w:pPr>
              <w:ind w:firstLine="0"/>
            </w:pPr>
            <w:r>
              <w:t>6.1.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в том числе нарушений требований по охране труда, указанных в журналах контроля за соблюдением требований по охране труда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lastRenderedPageBreak/>
              <w:t>7.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Принято участий представителями профсоюза в расследовании несчастных случаев, оформленных актом формы Н-1, всего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7.1.1.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>
              <w:rPr>
                <w:szCs w:val="30"/>
              </w:rPr>
              <w:t>т.ч</w:t>
            </w:r>
            <w:proofErr w:type="spellEnd"/>
            <w:r>
              <w:rPr>
                <w:szCs w:val="30"/>
              </w:rPr>
              <w:t>.: приведших к тяжелым производственным травмам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7.1.2.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>со смертельным исходом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7.1.3.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 xml:space="preserve">групповых 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Принято участий представителями профсоюза в расследованиях несчастных случаев, оформленных актом формы НП, всего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7.2.1.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>
              <w:rPr>
                <w:szCs w:val="30"/>
              </w:rPr>
              <w:t>т.ч</w:t>
            </w:r>
            <w:proofErr w:type="spellEnd"/>
            <w:r>
              <w:rPr>
                <w:szCs w:val="30"/>
              </w:rPr>
              <w:t>.: приведших к тяжелым производственным травмам</w:t>
            </w:r>
            <w:r w:rsidRPr="00C17C77">
              <w:rPr>
                <w:szCs w:val="30"/>
              </w:rPr>
              <w:t xml:space="preserve"> 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7.2.2.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>со смертельным исходом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7.3.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Расследовано профессиональных заболеваний с участием представителей профсоюза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8.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Рассмотрено обращений по вопросам охраны труда, всего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8.1.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 xml:space="preserve">в </w:t>
            </w:r>
            <w:proofErr w:type="spellStart"/>
            <w:r w:rsidRPr="00C17C77">
              <w:rPr>
                <w:szCs w:val="30"/>
              </w:rPr>
              <w:t>т.ч</w:t>
            </w:r>
            <w:proofErr w:type="spellEnd"/>
            <w:r w:rsidRPr="00C17C77">
              <w:rPr>
                <w:szCs w:val="30"/>
              </w:rPr>
              <w:t>.:  устных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8.2.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</w:t>
            </w:r>
            <w:r w:rsidRPr="00C17C77">
              <w:rPr>
                <w:szCs w:val="30"/>
              </w:rPr>
              <w:t>письменных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9.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Обучено ОИ, всего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9.1.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 xml:space="preserve">в </w:t>
            </w:r>
            <w:proofErr w:type="spellStart"/>
            <w:r w:rsidRPr="00C17C77">
              <w:rPr>
                <w:szCs w:val="30"/>
              </w:rPr>
              <w:t>т.ч</w:t>
            </w:r>
            <w:proofErr w:type="spellEnd"/>
            <w:r w:rsidRPr="00C17C77">
              <w:rPr>
                <w:szCs w:val="30"/>
              </w:rPr>
              <w:t>.: в организации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9.2.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>в МИТСО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9.3.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 xml:space="preserve">в отраслевом </w:t>
            </w:r>
            <w:r>
              <w:rPr>
                <w:szCs w:val="30"/>
              </w:rPr>
              <w:t>м</w:t>
            </w:r>
            <w:r w:rsidRPr="00C17C77">
              <w:rPr>
                <w:szCs w:val="30"/>
              </w:rPr>
              <w:t>инистерстве (ведомстве)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9.4.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>в других учебных центрах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10.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>Создание условий для питания работников: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>
            <w:r>
              <w:t>-</w:t>
            </w:r>
          </w:p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10.1.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C17C77">
              <w:rPr>
                <w:szCs w:val="30"/>
              </w:rPr>
              <w:t>наличие</w:t>
            </w:r>
            <w:r>
              <w:rPr>
                <w:szCs w:val="30"/>
              </w:rPr>
              <w:t xml:space="preserve"> столовых, </w:t>
            </w:r>
            <w:r w:rsidRPr="00C17C77">
              <w:rPr>
                <w:szCs w:val="30"/>
              </w:rPr>
              <w:t>кафе, буфетов (количество)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10.2.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rPr>
                <w:szCs w:val="30"/>
              </w:rPr>
            </w:pPr>
            <w:r w:rsidRPr="00C17C77">
              <w:rPr>
                <w:szCs w:val="30"/>
              </w:rPr>
              <w:t xml:space="preserve"> наличие комнат приема пищи (количество)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 w:rsidRPr="00C17C77">
              <w:rPr>
                <w:szCs w:val="30"/>
              </w:rPr>
              <w:t xml:space="preserve">Наличие в коллективном договоре норм и положений: 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>
            <w:r>
              <w:t>-</w:t>
            </w:r>
          </w:p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11.1.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        </w:t>
            </w:r>
            <w:r w:rsidRPr="00C17C77">
              <w:rPr>
                <w:szCs w:val="30"/>
              </w:rPr>
              <w:t>о предоставлении свободного от работы времени для исполнения обязанностей ОИ (да/нет)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11.2.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        </w:t>
            </w:r>
            <w:r w:rsidRPr="00C17C77">
              <w:rPr>
                <w:szCs w:val="30"/>
              </w:rPr>
              <w:t>о поощрении ОИ за счет средств нанимателя (да/нет)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11.3.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        </w:t>
            </w:r>
            <w:r w:rsidRPr="00C17C77">
              <w:rPr>
                <w:szCs w:val="30"/>
              </w:rPr>
              <w:t>о поощрении ОИ за счет средств профсоюзной организации (да/нет)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  <w:tr w:rsidR="00E815B7" w:rsidRPr="0039365E" w:rsidTr="003E084C">
        <w:trPr>
          <w:trHeight w:val="435"/>
        </w:trPr>
        <w:tc>
          <w:tcPr>
            <w:tcW w:w="675" w:type="dxa"/>
          </w:tcPr>
          <w:p w:rsidR="00E815B7" w:rsidRPr="0039365E" w:rsidRDefault="00E815B7" w:rsidP="003E084C">
            <w:pPr>
              <w:ind w:firstLine="0"/>
            </w:pPr>
            <w:r>
              <w:t>11.4.</w:t>
            </w:r>
          </w:p>
        </w:tc>
        <w:tc>
          <w:tcPr>
            <w:tcW w:w="7686" w:type="dxa"/>
          </w:tcPr>
          <w:p w:rsidR="00E815B7" w:rsidRPr="00C17C77" w:rsidRDefault="00E815B7" w:rsidP="003E084C">
            <w:pPr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        </w:t>
            </w:r>
            <w:r w:rsidRPr="00C17C77">
              <w:rPr>
                <w:szCs w:val="30"/>
              </w:rPr>
              <w:t>о выплате семье погибшего на производстве, а также работнику, утратившему трудоспособность в результате несчастного случая на производстве (да/нет)</w:t>
            </w:r>
          </w:p>
        </w:tc>
        <w:tc>
          <w:tcPr>
            <w:tcW w:w="1283" w:type="dxa"/>
            <w:noWrap/>
          </w:tcPr>
          <w:p w:rsidR="00E815B7" w:rsidRPr="0039365E" w:rsidRDefault="00E815B7" w:rsidP="003E084C"/>
        </w:tc>
      </w:tr>
    </w:tbl>
    <w:p w:rsidR="00E815B7" w:rsidRPr="0039365E" w:rsidRDefault="00E815B7" w:rsidP="00E815B7">
      <w:r w:rsidRPr="0039365E">
        <w:t>Отчет утвержден на заседании ______"____"__________20_______г.,</w:t>
      </w:r>
      <w:r>
        <w:t xml:space="preserve"> </w:t>
      </w:r>
      <w:r w:rsidRPr="0039365E">
        <w:t>протокол № __________.</w:t>
      </w:r>
    </w:p>
    <w:p w:rsidR="00E815B7" w:rsidRPr="0039365E" w:rsidRDefault="00E815B7" w:rsidP="00E815B7">
      <w:r w:rsidRPr="0039365E">
        <w:t>Подпись руководителя, дата заполнения и печать профоргана__________________________</w:t>
      </w:r>
    </w:p>
    <w:p w:rsidR="00E815B7" w:rsidRPr="00627091" w:rsidRDefault="00E815B7" w:rsidP="00E815B7">
      <w:r w:rsidRPr="00223975">
        <w:rPr>
          <w:color w:val="000000"/>
        </w:rPr>
        <w:t>*При отсутствии показателя указывается цифра "0"</w:t>
      </w:r>
    </w:p>
    <w:p w:rsidR="00E815B7" w:rsidRPr="00401265" w:rsidRDefault="00E815B7" w:rsidP="00E81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853CB" w:rsidRDefault="00E853CB"/>
    <w:sectPr w:rsidR="00E853CB" w:rsidSect="00585AC0">
      <w:headerReference w:type="even" r:id="rId6"/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3F" w:rsidRDefault="00F6333F">
      <w:r>
        <w:separator/>
      </w:r>
    </w:p>
  </w:endnote>
  <w:endnote w:type="continuationSeparator" w:id="0">
    <w:p w:rsidR="00F6333F" w:rsidRDefault="00F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3F" w:rsidRDefault="00F6333F">
      <w:r>
        <w:separator/>
      </w:r>
    </w:p>
  </w:footnote>
  <w:footnote w:type="continuationSeparator" w:id="0">
    <w:p w:rsidR="00F6333F" w:rsidRDefault="00F6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A9" w:rsidRDefault="00E815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44A9" w:rsidRDefault="00F633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A9" w:rsidRDefault="00F63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7"/>
    <w:rsid w:val="002345C2"/>
    <w:rsid w:val="00235ACE"/>
    <w:rsid w:val="005A2436"/>
    <w:rsid w:val="008F7156"/>
    <w:rsid w:val="00E815B7"/>
    <w:rsid w:val="00E853CB"/>
    <w:rsid w:val="00F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F57E-57B6-4AB6-B3C4-B07267C8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B7"/>
    <w:pPr>
      <w:widowControl w:val="0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5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815B7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styleId="a5">
    <w:name w:val="page number"/>
    <w:basedOn w:val="a0"/>
    <w:semiHidden/>
    <w:rsid w:val="00E815B7"/>
  </w:style>
  <w:style w:type="paragraph" w:customStyle="1" w:styleId="ConsPlusNormal">
    <w:name w:val="ConsPlusNormal"/>
    <w:link w:val="ConsPlusNormal0"/>
    <w:rsid w:val="00E815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815B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815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2023-12-15T08:00:00Z</dcterms:created>
  <dcterms:modified xsi:type="dcterms:W3CDTF">2023-12-15T08:00:00Z</dcterms:modified>
</cp:coreProperties>
</file>